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25.0" w:type="dxa"/>
        <w:jc w:val="left"/>
        <w:tblLayout w:type="fixed"/>
        <w:tblLook w:val="0600"/>
      </w:tblPr>
      <w:tblGrid>
        <w:gridCol w:w="435"/>
        <w:gridCol w:w="4965"/>
        <w:gridCol w:w="690"/>
        <w:gridCol w:w="4635"/>
        <w:tblGridChange w:id="0">
          <w:tblGrid>
            <w:gridCol w:w="435"/>
            <w:gridCol w:w="4965"/>
            <w:gridCol w:w="690"/>
            <w:gridCol w:w="4635"/>
          </w:tblGrid>
        </w:tblGridChange>
      </w:tblGrid>
      <w:tr>
        <w:trPr>
          <w:cantSplit w:val="0"/>
          <w:trHeight w:val="840" w:hRule="atLeast"/>
          <w:tblHeader w:val="0"/>
        </w:trPr>
        <w:tc>
          <w:tcPr>
            <w:shd w:fill="bf5700"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rPr>
                <w:b w:val="1"/>
                <w:color w:val="ffffff"/>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shd w:fill="8c9091" w:val="clear"/>
            <w:tcMar>
              <w:top w:w="100.0" w:type="dxa"/>
              <w:left w:w="100.0" w:type="dxa"/>
              <w:bottom w:w="100.0" w:type="dxa"/>
              <w:right w:w="100.0" w:type="dxa"/>
            </w:tcMar>
            <w:vAlign w:val="center"/>
          </w:tcPr>
          <w:p w:rsidR="00000000" w:rsidDel="00000000" w:rsidP="00000000" w:rsidRDefault="00000000" w:rsidRPr="00000000" w14:paraId="0000000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rPr>
                <w:b w:val="1"/>
                <w:color w:val="000000"/>
                <w:sz w:val="32"/>
                <w:szCs w:val="32"/>
                <w:shd w:fill="8c9091" w:val="clear"/>
              </w:rPr>
            </w:pPr>
            <w:bookmarkStart w:colFirst="0" w:colLast="0" w:name="_e2cr9sxvqe20" w:id="0"/>
            <w:bookmarkEnd w:id="0"/>
            <w:r w:rsidDel="00000000" w:rsidR="00000000" w:rsidRPr="00000000">
              <w:rPr>
                <w:b w:val="1"/>
                <w:color w:val="000000"/>
                <w:sz w:val="32"/>
                <w:szCs w:val="32"/>
                <w:shd w:fill="8c9091" w:val="clear"/>
                <w:rtl w:val="0"/>
              </w:rPr>
              <w:t xml:space="preserve">The University of Texas </w:t>
            </w:r>
          </w:p>
          <w:p w:rsidR="00000000" w:rsidDel="00000000" w:rsidP="00000000" w:rsidRDefault="00000000" w:rsidRPr="00000000" w14:paraId="0000000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rPr/>
            </w:pPr>
            <w:bookmarkStart w:colFirst="0" w:colLast="0" w:name="_38s1zojvqhqt" w:id="1"/>
            <w:bookmarkEnd w:id="1"/>
            <w:r w:rsidDel="00000000" w:rsidR="00000000" w:rsidRPr="00000000">
              <w:rPr>
                <w:b w:val="1"/>
                <w:color w:val="000000"/>
                <w:sz w:val="32"/>
                <w:szCs w:val="32"/>
                <w:shd w:fill="8c9091" w:val="clear"/>
                <w:rtl w:val="0"/>
              </w:rPr>
              <w:t xml:space="preserve">Computer Science</w:t>
            </w:r>
            <w:r w:rsidDel="00000000" w:rsidR="00000000" w:rsidRPr="00000000">
              <w:rPr>
                <w:rtl w:val="0"/>
              </w:rPr>
            </w:r>
          </w:p>
        </w:tc>
        <w:tc>
          <w:tcPr>
            <w:shd w:fill="8c9091"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highlight w:val="yellow"/>
              </w:rPr>
            </w:pPr>
            <w:r w:rsidDel="00000000" w:rsidR="00000000" w:rsidRPr="00000000">
              <w:rPr>
                <w:rtl w:val="0"/>
              </w:rPr>
            </w:r>
          </w:p>
        </w:tc>
        <w:tc>
          <w:tcPr>
            <w:shd w:fill="8c9091"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jc w:val="right"/>
              <w:rPr/>
            </w:pPr>
            <w:r w:rsidDel="00000000" w:rsidR="00000000" w:rsidRPr="00000000">
              <w:rPr/>
              <w:drawing>
                <wp:inline distB="114300" distT="114300" distL="114300" distR="114300">
                  <wp:extent cx="808672" cy="80867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8672" cy="80867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8">
      <w:pPr>
        <w:rPr>
          <w:b w:val="1"/>
          <w:color w:val="000000"/>
          <w:sz w:val="22"/>
          <w:szCs w:val="22"/>
        </w:rPr>
      </w:pPr>
      <w:r w:rsidDel="00000000" w:rsidR="00000000" w:rsidRPr="00000000">
        <w:rPr>
          <w:rtl w:val="0"/>
        </w:rPr>
      </w:r>
    </w:p>
    <w:p w:rsidR="00000000" w:rsidDel="00000000" w:rsidP="00000000" w:rsidRDefault="00000000" w:rsidRPr="00000000" w14:paraId="00000009">
      <w:pPr>
        <w:jc w:val="center"/>
        <w:rPr>
          <w:b w:val="1"/>
          <w:color w:val="000000"/>
          <w:sz w:val="28"/>
          <w:szCs w:val="28"/>
        </w:rPr>
      </w:pPr>
      <w:r w:rsidDel="00000000" w:rsidR="00000000" w:rsidRPr="00000000">
        <w:rPr>
          <w:b w:val="1"/>
          <w:color w:val="000000"/>
          <w:sz w:val="28"/>
          <w:szCs w:val="28"/>
          <w:rtl w:val="0"/>
        </w:rPr>
        <w:t xml:space="preserve">CS 312 Setup Instructions</w:t>
      </w:r>
    </w:p>
    <w:p w:rsidR="00000000" w:rsidDel="00000000" w:rsidP="00000000" w:rsidRDefault="00000000" w:rsidRPr="00000000" w14:paraId="0000000A">
      <w:pPr>
        <w:rPr>
          <w:b w:val="1"/>
          <w:color w:val="000000"/>
          <w:sz w:val="22"/>
          <w:szCs w:val="22"/>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These instructions will explain how to </w:t>
      </w:r>
      <w:r w:rsidDel="00000000" w:rsidR="00000000" w:rsidRPr="00000000">
        <w:rPr>
          <w:rtl w:val="0"/>
        </w:rPr>
        <w:t xml:space="preserve">setup</w:t>
      </w:r>
      <w:r w:rsidDel="00000000" w:rsidR="00000000" w:rsidRPr="00000000">
        <w:rPr>
          <w:rtl w:val="0"/>
        </w:rPr>
        <w:t xml:space="preserve"> software and accounts for CS 312. Here is an overview:</w:t>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rPr/>
      </w:pPr>
      <w:r w:rsidDel="00000000" w:rsidR="00000000" w:rsidRPr="00000000">
        <w:rPr/>
        <w:drawing>
          <wp:inline distB="114300" distT="114300" distL="114300" distR="114300">
            <wp:extent cx="6515100" cy="4676775"/>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515100" cy="4676775"/>
                    </a:xfrm>
                    <a:prstGeom prst="rect"/>
                    <a:ln/>
                  </pic:spPr>
                </pic:pic>
              </a:graphicData>
            </a:graphic>
          </wp:inline>
        </w:drawing>
      </w:r>
      <w:r w:rsidDel="00000000" w:rsidR="00000000" w:rsidRPr="00000000">
        <w:rPr>
          <w:rtl w:val="0"/>
        </w:rPr>
      </w:r>
    </w:p>
    <w:tbl>
      <w:tblPr>
        <w:tblStyle w:val="Table2"/>
        <w:tblW w:w="10350.0" w:type="dxa"/>
        <w:jc w:val="center"/>
        <w:tblBorders>
          <w:top w:color="bf5700" w:space="0" w:sz="12" w:val="single"/>
          <w:left w:color="bf5700" w:space="0" w:sz="12" w:val="single"/>
          <w:bottom w:color="bf5700" w:space="0" w:sz="12" w:val="single"/>
          <w:right w:color="bf5700" w:space="0" w:sz="12" w:val="single"/>
          <w:insideH w:color="bf5700" w:space="0" w:sz="12" w:val="single"/>
          <w:insideV w:color="bf5700" w:space="0" w:sz="12" w:val="single"/>
        </w:tblBorders>
        <w:tblLayout w:type="fixed"/>
        <w:tblLook w:val="0600"/>
      </w:tblPr>
      <w:tblGrid>
        <w:gridCol w:w="840"/>
        <w:gridCol w:w="1425"/>
        <w:gridCol w:w="8085"/>
        <w:tblGridChange w:id="0">
          <w:tblGrid>
            <w:gridCol w:w="840"/>
            <w:gridCol w:w="1425"/>
            <w:gridCol w:w="8085"/>
          </w:tblGrid>
        </w:tblGridChange>
      </w:tblGrid>
      <w:tr>
        <w:trPr>
          <w:cantSplit w:val="0"/>
          <w:tblHeader w:val="1"/>
        </w:trPr>
        <w:tc>
          <w:tcPr>
            <w:shd w:fill="d9d9d9" w:val="clear"/>
            <w:tcMar>
              <w:top w:w="86.4" w:type="dxa"/>
              <w:left w:w="86.4" w:type="dxa"/>
              <w:bottom w:w="86.4" w:type="dxa"/>
              <w:right w:w="86.4" w:type="dxa"/>
            </w:tcMar>
            <w:vAlign w:val="top"/>
          </w:tcPr>
          <w:p w:rsidR="00000000" w:rsidDel="00000000" w:rsidP="00000000" w:rsidRDefault="00000000" w:rsidRPr="00000000" w14:paraId="0000000E">
            <w:pPr>
              <w:widowControl w:val="0"/>
              <w:jc w:val="center"/>
              <w:rPr>
                <w:b w:val="1"/>
              </w:rPr>
            </w:pPr>
            <w:r w:rsidDel="00000000" w:rsidR="00000000" w:rsidRPr="00000000">
              <w:rPr>
                <w:b w:val="1"/>
                <w:rtl w:val="0"/>
              </w:rPr>
              <w:t xml:space="preserve">#</w:t>
            </w:r>
          </w:p>
        </w:tc>
        <w:tc>
          <w:tcPr>
            <w:shd w:fill="d9d9d9" w:val="clear"/>
            <w:tcMar>
              <w:top w:w="86.4" w:type="dxa"/>
              <w:left w:w="86.4" w:type="dxa"/>
              <w:bottom w:w="86.4" w:type="dxa"/>
              <w:right w:w="86.4" w:type="dxa"/>
            </w:tcMar>
            <w:vAlign w:val="top"/>
          </w:tcPr>
          <w:p w:rsidR="00000000" w:rsidDel="00000000" w:rsidP="00000000" w:rsidRDefault="00000000" w:rsidRPr="00000000" w14:paraId="0000000F">
            <w:pPr>
              <w:widowControl w:val="0"/>
              <w:rPr>
                <w:b w:val="1"/>
              </w:rPr>
            </w:pPr>
            <w:r w:rsidDel="00000000" w:rsidR="00000000" w:rsidRPr="00000000">
              <w:rPr>
                <w:b w:val="1"/>
                <w:rtl w:val="0"/>
              </w:rPr>
              <w:t xml:space="preserve">Item</w:t>
            </w:r>
          </w:p>
        </w:tc>
        <w:tc>
          <w:tcPr>
            <w:shd w:fill="d9d9d9" w:val="clear"/>
            <w:tcMar>
              <w:top w:w="86.4" w:type="dxa"/>
              <w:left w:w="86.4" w:type="dxa"/>
              <w:bottom w:w="86.4" w:type="dxa"/>
              <w:right w:w="86.4" w:type="dxa"/>
            </w:tcMar>
            <w:vAlign w:val="top"/>
          </w:tcPr>
          <w:p w:rsidR="00000000" w:rsidDel="00000000" w:rsidP="00000000" w:rsidRDefault="00000000" w:rsidRPr="00000000" w14:paraId="00000010">
            <w:pPr>
              <w:widowControl w:val="0"/>
              <w:rPr>
                <w:b w:val="1"/>
              </w:rPr>
            </w:pPr>
            <w:r w:rsidDel="00000000" w:rsidR="00000000" w:rsidRPr="00000000">
              <w:rPr>
                <w:b w:val="1"/>
                <w:rtl w:val="0"/>
              </w:rPr>
              <w:t xml:space="preserve">Description</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11">
            <w:pPr>
              <w:widowControl w:val="0"/>
              <w:jc w:val="center"/>
              <w:rPr/>
            </w:pPr>
            <w:r w:rsidDel="00000000" w:rsidR="00000000" w:rsidRPr="00000000">
              <w:rPr>
                <w:rtl w:val="0"/>
              </w:rPr>
              <w:t xml:space="preserve">1</w:t>
            </w:r>
          </w:p>
        </w:tc>
        <w:tc>
          <w:tcPr>
            <w:shd w:fill="auto" w:val="clear"/>
            <w:tcMar>
              <w:top w:w="86.4" w:type="dxa"/>
              <w:left w:w="86.4" w:type="dxa"/>
              <w:bottom w:w="86.4" w:type="dxa"/>
              <w:right w:w="86.4" w:type="dxa"/>
            </w:tcMar>
            <w:vAlign w:val="top"/>
          </w:tcPr>
          <w:p w:rsidR="00000000" w:rsidDel="00000000" w:rsidP="00000000" w:rsidRDefault="00000000" w:rsidRPr="00000000" w14:paraId="00000012">
            <w:pPr>
              <w:widowControl w:val="0"/>
              <w:rPr/>
            </w:pPr>
            <w:r w:rsidDel="00000000" w:rsidR="00000000" w:rsidRPr="00000000">
              <w:rPr>
                <w:rtl w:val="0"/>
              </w:rPr>
              <w:t xml:space="preserve">Canvas</w:t>
            </w:r>
          </w:p>
        </w:tc>
        <w:tc>
          <w:tcPr>
            <w:shd w:fill="auto" w:val="clear"/>
            <w:tcMar>
              <w:top w:w="86.4" w:type="dxa"/>
              <w:left w:w="86.4" w:type="dxa"/>
              <w:bottom w:w="86.4" w:type="dxa"/>
              <w:right w:w="86.4" w:type="dxa"/>
            </w:tcMar>
            <w:vAlign w:val="top"/>
          </w:tcPr>
          <w:p w:rsidR="00000000" w:rsidDel="00000000" w:rsidP="00000000" w:rsidRDefault="00000000" w:rsidRPr="00000000" w14:paraId="00000013">
            <w:pPr>
              <w:rPr/>
            </w:pPr>
            <w:r w:rsidDel="00000000" w:rsidR="00000000" w:rsidRPr="00000000">
              <w:rPr>
                <w:rtl w:val="0"/>
              </w:rPr>
              <w:t xml:space="preserve">A Canvas account is created for you when you enroll at UT. You can access it </w:t>
            </w:r>
            <w:hyperlink r:id="rId8">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t xml:space="preserve"> You can login with your UT EID and password. (There isn’t a separate Canvas login.) For CS 312, you will see these options on the left-side navigation.</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Modules - A weekly and daily outline of course materials.</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Assignments - Instructions and submission for Programming Assignments</w:t>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Gradescope - Programming assignment test scripts and submission</w:t>
            </w:r>
          </w:p>
          <w:p w:rsidR="00000000" w:rsidDel="00000000" w:rsidP="00000000" w:rsidRDefault="00000000" w:rsidRPr="00000000" w14:paraId="00000017">
            <w:pPr>
              <w:numPr>
                <w:ilvl w:val="0"/>
                <w:numId w:val="5"/>
              </w:numPr>
              <w:ind w:left="720" w:hanging="360"/>
              <w:rPr>
                <w:u w:val="none"/>
              </w:rPr>
            </w:pPr>
            <w:r w:rsidDel="00000000" w:rsidR="00000000" w:rsidRPr="00000000">
              <w:rPr>
                <w:rtl w:val="0"/>
              </w:rPr>
              <w:t xml:space="preserve">Quizzes - In-class and at-home quizzes</w:t>
            </w:r>
          </w:p>
          <w:p w:rsidR="00000000" w:rsidDel="00000000" w:rsidP="00000000" w:rsidRDefault="00000000" w:rsidRPr="00000000" w14:paraId="00000018">
            <w:pPr>
              <w:numPr>
                <w:ilvl w:val="0"/>
                <w:numId w:val="5"/>
              </w:numPr>
              <w:ind w:left="720" w:hanging="360"/>
              <w:rPr>
                <w:u w:val="none"/>
              </w:rPr>
            </w:pPr>
            <w:r w:rsidDel="00000000" w:rsidR="00000000" w:rsidRPr="00000000">
              <w:rPr>
                <w:rtl w:val="0"/>
              </w:rPr>
              <w:t xml:space="preserve">Lectures Online - Recorded lectures</w:t>
            </w:r>
          </w:p>
          <w:p w:rsidR="00000000" w:rsidDel="00000000" w:rsidP="00000000" w:rsidRDefault="00000000" w:rsidRPr="00000000" w14:paraId="00000019">
            <w:pPr>
              <w:numPr>
                <w:ilvl w:val="0"/>
                <w:numId w:val="5"/>
              </w:numPr>
              <w:ind w:left="720" w:hanging="360"/>
              <w:rPr>
                <w:u w:val="none"/>
              </w:rPr>
            </w:pPr>
            <w:r w:rsidDel="00000000" w:rsidR="00000000" w:rsidRPr="00000000">
              <w:rPr>
                <w:rtl w:val="0"/>
              </w:rPr>
              <w:t xml:space="preserve">Grades - Your grades for Programming Assignments, Quizzes and Exams</w:t>
            </w:r>
          </w:p>
          <w:p w:rsidR="00000000" w:rsidDel="00000000" w:rsidP="00000000" w:rsidRDefault="00000000" w:rsidRPr="00000000" w14:paraId="0000001A">
            <w:pPr>
              <w:numPr>
                <w:ilvl w:val="0"/>
                <w:numId w:val="5"/>
              </w:numPr>
              <w:ind w:left="720" w:hanging="360"/>
              <w:rPr>
                <w:u w:val="none"/>
              </w:rPr>
            </w:pPr>
            <w:r w:rsidDel="00000000" w:rsidR="00000000" w:rsidRPr="00000000">
              <w:rPr>
                <w:rtl w:val="0"/>
              </w:rPr>
              <w:t xml:space="preserve">People - The people in your section of the course</w:t>
            </w:r>
          </w:p>
          <w:p w:rsidR="00000000" w:rsidDel="00000000" w:rsidP="00000000" w:rsidRDefault="00000000" w:rsidRPr="00000000" w14:paraId="0000001B">
            <w:pPr>
              <w:ind w:left="0" w:firstLine="0"/>
              <w:rPr/>
            </w:pPr>
            <w:r w:rsidDel="00000000" w:rsidR="00000000" w:rsidRPr="00000000">
              <w:rPr>
                <w:rtl w:val="0"/>
              </w:rPr>
              <w:t xml:space="preserve">Complete these steps in Canvas: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Choose Gradescope on the left-side navigation. Choose Assignments to verify you can see the 11 programming assignments.</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Go to Account, then Edit Profile. Update your name to your preferred name and add your pronouns. Also add a picture.</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Choose Name Coach on the left navigation. Follow the instructions to record your name. This will help us learn each other’s names.</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1F">
            <w:pPr>
              <w:widowControl w:val="0"/>
              <w:jc w:val="center"/>
              <w:rPr/>
            </w:pPr>
            <w:r w:rsidDel="00000000" w:rsidR="00000000" w:rsidRPr="00000000">
              <w:rPr>
                <w:rtl w:val="0"/>
              </w:rPr>
              <w:t xml:space="preserve">2</w:t>
            </w:r>
          </w:p>
        </w:tc>
        <w:tc>
          <w:tcPr>
            <w:shd w:fill="auto" w:val="clear"/>
            <w:tcMar>
              <w:top w:w="86.4" w:type="dxa"/>
              <w:left w:w="86.4" w:type="dxa"/>
              <w:bottom w:w="86.4" w:type="dxa"/>
              <w:right w:w="86.4" w:type="dxa"/>
            </w:tcMar>
            <w:vAlign w:val="top"/>
          </w:tcPr>
          <w:p w:rsidR="00000000" w:rsidDel="00000000" w:rsidP="00000000" w:rsidRDefault="00000000" w:rsidRPr="00000000" w14:paraId="00000020">
            <w:pPr>
              <w:rPr/>
            </w:pPr>
            <w:r w:rsidDel="00000000" w:rsidR="00000000" w:rsidRPr="00000000">
              <w:rPr>
                <w:rtl w:val="0"/>
              </w:rPr>
              <w:t xml:space="preserve">Building Java Programs online textbook</w:t>
            </w:r>
          </w:p>
        </w:tc>
        <w:tc>
          <w:tcPr>
            <w:shd w:fill="auto" w:val="clear"/>
            <w:tcMar>
              <w:top w:w="86.4" w:type="dxa"/>
              <w:left w:w="86.4" w:type="dxa"/>
              <w:bottom w:w="86.4" w:type="dxa"/>
              <w:right w:w="86.4" w:type="dxa"/>
            </w:tcMar>
            <w:vAlign w:val="top"/>
          </w:tcPr>
          <w:p w:rsidR="00000000" w:rsidDel="00000000" w:rsidP="00000000" w:rsidRDefault="00000000" w:rsidRPr="00000000" w14:paraId="00000021">
            <w:pPr>
              <w:rPr/>
            </w:pPr>
            <w:r w:rsidDel="00000000" w:rsidR="00000000" w:rsidRPr="00000000">
              <w:rPr>
                <w:rtl w:val="0"/>
              </w:rPr>
              <w:t xml:space="preserve">The textbook for this class is available through the Longhorn Textbook Access (LTA) program. No setup is required. You can access the book through the “My Textbooks” tab in Canvas. You are automatically opted into the program. (If you want to opt-out, see the professor for instructions.)</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2">
            <w:pPr>
              <w:widowControl w:val="0"/>
              <w:jc w:val="center"/>
              <w:rPr/>
            </w:pPr>
            <w:r w:rsidDel="00000000" w:rsidR="00000000" w:rsidRPr="00000000">
              <w:rPr>
                <w:rtl w:val="0"/>
              </w:rPr>
              <w:t xml:space="preserve">3</w:t>
            </w:r>
          </w:p>
        </w:tc>
        <w:tc>
          <w:tcPr>
            <w:shd w:fill="auto" w:val="clear"/>
            <w:tcMar>
              <w:top w:w="86.4" w:type="dxa"/>
              <w:left w:w="86.4" w:type="dxa"/>
              <w:bottom w:w="86.4" w:type="dxa"/>
              <w:right w:w="86.4" w:type="dxa"/>
            </w:tcMar>
            <w:vAlign w:val="top"/>
          </w:tcPr>
          <w:p w:rsidR="00000000" w:rsidDel="00000000" w:rsidP="00000000" w:rsidRDefault="00000000" w:rsidRPr="00000000" w14:paraId="00000023">
            <w:pPr>
              <w:widowControl w:val="0"/>
              <w:rPr/>
            </w:pPr>
            <w:r w:rsidDel="00000000" w:rsidR="00000000" w:rsidRPr="00000000">
              <w:rPr>
                <w:rtl w:val="0"/>
              </w:rPr>
              <w:t xml:space="preserve">Practice It!</w:t>
            </w:r>
          </w:p>
        </w:tc>
        <w:tc>
          <w:tcPr>
            <w:shd w:fill="auto" w:val="clear"/>
            <w:tcMar>
              <w:top w:w="86.4" w:type="dxa"/>
              <w:left w:w="86.4" w:type="dxa"/>
              <w:bottom w:w="86.4" w:type="dxa"/>
              <w:right w:w="86.4" w:type="dxa"/>
            </w:tcMar>
            <w:vAlign w:val="top"/>
          </w:tcPr>
          <w:p w:rsidR="00000000" w:rsidDel="00000000" w:rsidP="00000000" w:rsidRDefault="00000000" w:rsidRPr="00000000" w14:paraId="00000024">
            <w:pPr>
              <w:rPr/>
            </w:pPr>
            <w:r w:rsidDel="00000000" w:rsidR="00000000" w:rsidRPr="00000000">
              <w:rPr>
                <w:rtl w:val="0"/>
              </w:rPr>
              <w:t xml:space="preserve">Practice It provides an online version of our textbook’s practice problems. These questions are part of Lecture Prep and are essential for preparing for Unit Exams. Most students prefer to do the work in Practice It!, since you can check your answers and feedback is provided.</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Go to the Practice It home page: </w:t>
            </w:r>
            <w:hyperlink r:id="rId9">
              <w:r w:rsidDel="00000000" w:rsidR="00000000" w:rsidRPr="00000000">
                <w:rPr>
                  <w:color w:val="1155cc"/>
                  <w:u w:val="single"/>
                  <w:rtl w:val="0"/>
                </w:rPr>
                <w:t xml:space="preserve">https://practiceit.cs.washington.edu/</w:t>
              </w:r>
            </w:hyperlink>
            <w:r w:rsidDel="00000000" w:rsidR="00000000" w:rsidRPr="00000000">
              <w:rPr>
                <w:rtl w:val="0"/>
              </w:rPr>
              <w:t xml:space="preserve"> and follow the instructions to </w:t>
            </w:r>
            <w:r w:rsidDel="00000000" w:rsidR="00000000" w:rsidRPr="00000000">
              <w:rPr>
                <w:rtl w:val="0"/>
              </w:rPr>
              <w:t xml:space="preserve">Create New</w:t>
            </w:r>
            <w:r w:rsidDel="00000000" w:rsidR="00000000" w:rsidRPr="00000000">
              <w:rPr>
                <w:rtl w:val="0"/>
              </w:rPr>
              <w:t xml:space="preserve"> Account. </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Login with your new username and password. </w:t>
            </w:r>
          </w:p>
          <w:p w:rsidR="00000000" w:rsidDel="00000000" w:rsidP="00000000" w:rsidRDefault="00000000" w:rsidRPr="00000000" w14:paraId="00000027">
            <w:pPr>
              <w:numPr>
                <w:ilvl w:val="0"/>
                <w:numId w:val="2"/>
              </w:numPr>
              <w:ind w:left="720" w:hanging="360"/>
            </w:pPr>
            <w:r w:rsidDel="00000000" w:rsidR="00000000" w:rsidRPr="00000000">
              <w:rPr>
                <w:rtl w:val="0"/>
              </w:rPr>
              <w:t xml:space="preserve">Click on Building Java Programs, 5th Edition. This is where you will find the same Self-Check Problems and Exercises in the textbook.</w:t>
            </w:r>
          </w:p>
          <w:p w:rsidR="00000000" w:rsidDel="00000000" w:rsidP="00000000" w:rsidRDefault="00000000" w:rsidRPr="00000000" w14:paraId="00000028">
            <w:pPr>
              <w:ind w:left="0" w:firstLine="0"/>
              <w:rPr/>
            </w:pPr>
            <w:r w:rsidDel="00000000" w:rsidR="00000000" w:rsidRPr="00000000">
              <w:rPr>
                <w:rtl w:val="0"/>
              </w:rPr>
              <w:t xml:space="preserve">NOTE: In the later chapters covered by this course, Practice It is missing many of the problems. In these cases, refer to the online textbook instead.</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9">
            <w:pPr>
              <w:widowControl w:val="0"/>
              <w:jc w:val="center"/>
              <w:rPr/>
            </w:pPr>
            <w:r w:rsidDel="00000000" w:rsidR="00000000" w:rsidRPr="00000000">
              <w:rPr>
                <w:rtl w:val="0"/>
              </w:rPr>
              <w:t xml:space="preserve">4</w:t>
            </w:r>
            <w:r w:rsidDel="00000000" w:rsidR="00000000" w:rsidRPr="00000000">
              <w:rPr>
                <w:rtl w:val="0"/>
              </w:rPr>
            </w:r>
          </w:p>
        </w:tc>
        <w:tc>
          <w:tcPr>
            <w:shd w:fill="auto" w:val="clear"/>
            <w:tcMar>
              <w:top w:w="86.4" w:type="dxa"/>
              <w:left w:w="86.4" w:type="dxa"/>
              <w:bottom w:w="86.4" w:type="dxa"/>
              <w:right w:w="86.4" w:type="dxa"/>
            </w:tcMar>
            <w:vAlign w:val="top"/>
          </w:tcPr>
          <w:p w:rsidR="00000000" w:rsidDel="00000000" w:rsidP="00000000" w:rsidRDefault="00000000" w:rsidRPr="00000000" w14:paraId="0000002A">
            <w:pPr>
              <w:widowControl w:val="0"/>
              <w:rPr/>
            </w:pPr>
            <w:r w:rsidDel="00000000" w:rsidR="00000000" w:rsidRPr="00000000">
              <w:rPr>
                <w:rtl w:val="0"/>
              </w:rPr>
              <w:t xml:space="preserve">Ed Discussion</w:t>
            </w:r>
          </w:p>
        </w:tc>
        <w:tc>
          <w:tcPr>
            <w:shd w:fill="auto" w:val="clear"/>
            <w:tcMar>
              <w:top w:w="86.4" w:type="dxa"/>
              <w:left w:w="86.4" w:type="dxa"/>
              <w:bottom w:w="86.4" w:type="dxa"/>
              <w:right w:w="86.4" w:type="dxa"/>
            </w:tcMar>
            <w:vAlign w:val="top"/>
          </w:tcPr>
          <w:p w:rsidR="00000000" w:rsidDel="00000000" w:rsidP="00000000" w:rsidRDefault="00000000" w:rsidRPr="00000000" w14:paraId="0000002B">
            <w:pPr>
              <w:rPr/>
            </w:pPr>
            <w:r w:rsidDel="00000000" w:rsidR="00000000" w:rsidRPr="00000000">
              <w:rPr>
                <w:rtl w:val="0"/>
              </w:rPr>
              <w:t xml:space="preserve">Ed Discussion is our discussion tool. It’s great to have a few TAs and your classmates available to answer questions when you are working on code in your dorm room. From the left navigation in Canvas, choose Ed Discussion. Read the Welcome message and follow the instructions to introduce yourself. </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C">
            <w:pPr>
              <w:widowControl w:val="0"/>
              <w:jc w:val="center"/>
              <w:rPr/>
            </w:pPr>
            <w:r w:rsidDel="00000000" w:rsidR="00000000" w:rsidRPr="00000000">
              <w:rPr>
                <w:rtl w:val="0"/>
              </w:rPr>
              <w:t xml:space="preserve">5</w:t>
            </w:r>
          </w:p>
        </w:tc>
        <w:tc>
          <w:tcPr>
            <w:shd w:fill="auto" w:val="clear"/>
            <w:tcMar>
              <w:top w:w="86.4" w:type="dxa"/>
              <w:left w:w="86.4" w:type="dxa"/>
              <w:bottom w:w="86.4" w:type="dxa"/>
              <w:right w:w="86.4" w:type="dxa"/>
            </w:tcMar>
            <w:vAlign w:val="top"/>
          </w:tcPr>
          <w:p w:rsidR="00000000" w:rsidDel="00000000" w:rsidP="00000000" w:rsidRDefault="00000000" w:rsidRPr="00000000" w14:paraId="0000002D">
            <w:pPr>
              <w:widowControl w:val="0"/>
              <w:rPr/>
            </w:pPr>
            <w:r w:rsidDel="00000000" w:rsidR="00000000" w:rsidRPr="00000000">
              <w:rPr>
                <w:rtl w:val="0"/>
              </w:rPr>
              <w:t xml:space="preserve">Java</w:t>
            </w:r>
          </w:p>
        </w:tc>
        <w:tc>
          <w:tcPr>
            <w:tcMar>
              <w:top w:w="86.4" w:type="dxa"/>
              <w:left w:w="86.4" w:type="dxa"/>
              <w:bottom w:w="86.4" w:type="dxa"/>
              <w:right w:w="86.4" w:type="dxa"/>
            </w:tcMar>
            <w:vAlign w:val="top"/>
          </w:tcPr>
          <w:p w:rsidR="00000000" w:rsidDel="00000000" w:rsidP="00000000" w:rsidRDefault="00000000" w:rsidRPr="00000000" w14:paraId="0000002E">
            <w:pPr>
              <w:rPr/>
            </w:pPr>
            <w:r w:rsidDel="00000000" w:rsidR="00000000" w:rsidRPr="00000000">
              <w:rPr>
                <w:rtl w:val="0"/>
              </w:rPr>
              <w:t xml:space="preserve">Installing Java is a bit odd. You will run an installer, but you won’t see a new application, like with a typical installation. If you run the installer and don’t get an error message, you are good. Java is there and can be accessed by other programs, such as your IDE. You won’t run it directly.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You will need to use Java V8 for this class. There are newer versions of Java and you might already have one of those installed. But, a few of the assignments required Java V8. (If you already have another version installed, download V8. Then configure your IDE to point to Java V8 for class assignments.)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You will need to determine the type of processor your computer has, to know which installer to use. For MacOS:</w:t>
            </w:r>
          </w:p>
          <w:p w:rsidR="00000000" w:rsidDel="00000000" w:rsidP="00000000" w:rsidRDefault="00000000" w:rsidRPr="00000000" w14:paraId="00000033">
            <w:pPr>
              <w:numPr>
                <w:ilvl w:val="0"/>
                <w:numId w:val="6"/>
              </w:numPr>
              <w:ind w:left="720" w:hanging="360"/>
              <w:rPr>
                <w:u w:val="none"/>
              </w:rPr>
            </w:pPr>
            <w:r w:rsidDel="00000000" w:rsidR="00000000" w:rsidRPr="00000000">
              <w:rPr>
                <w:rtl w:val="0"/>
              </w:rPr>
              <w:t xml:space="preserve">Click the apple logo at the top left of your screen, and click About This Mac.</w:t>
            </w:r>
          </w:p>
          <w:p w:rsidR="00000000" w:rsidDel="00000000" w:rsidP="00000000" w:rsidRDefault="00000000" w:rsidRPr="00000000" w14:paraId="00000034">
            <w:pPr>
              <w:numPr>
                <w:ilvl w:val="0"/>
                <w:numId w:val="6"/>
              </w:numPr>
              <w:ind w:left="720" w:hanging="360"/>
              <w:rPr>
                <w:u w:val="none"/>
              </w:rPr>
            </w:pPr>
            <w:r w:rsidDel="00000000" w:rsidR="00000000" w:rsidRPr="00000000">
              <w:rPr>
                <w:rtl w:val="0"/>
              </w:rPr>
              <w:t xml:space="preserve">Look in the information box, it should give details like chip, memory, and serial number.</w:t>
            </w:r>
          </w:p>
          <w:p w:rsidR="00000000" w:rsidDel="00000000" w:rsidP="00000000" w:rsidRDefault="00000000" w:rsidRPr="00000000" w14:paraId="00000035">
            <w:pPr>
              <w:numPr>
                <w:ilvl w:val="1"/>
                <w:numId w:val="6"/>
              </w:numPr>
              <w:ind w:left="1440" w:hanging="360"/>
              <w:rPr>
                <w:u w:val="none"/>
              </w:rPr>
            </w:pPr>
            <w:r w:rsidDel="00000000" w:rsidR="00000000" w:rsidRPr="00000000">
              <w:rPr>
                <w:rtl w:val="0"/>
              </w:rPr>
              <w:t xml:space="preserve">If Chip says INTEL, it’s X64</w:t>
            </w:r>
          </w:p>
          <w:p w:rsidR="00000000" w:rsidDel="00000000" w:rsidP="00000000" w:rsidRDefault="00000000" w:rsidRPr="00000000" w14:paraId="00000036">
            <w:pPr>
              <w:numPr>
                <w:ilvl w:val="1"/>
                <w:numId w:val="6"/>
              </w:numPr>
              <w:ind w:left="1440" w:hanging="360"/>
              <w:rPr>
                <w:u w:val="none"/>
              </w:rPr>
            </w:pPr>
            <w:r w:rsidDel="00000000" w:rsidR="00000000" w:rsidRPr="00000000">
              <w:rPr>
                <w:rtl w:val="0"/>
              </w:rPr>
              <w:t xml:space="preserve">If Chip says Apple M1 or M2, it’s ARM64.</w:t>
            </w:r>
          </w:p>
          <w:p w:rsidR="00000000" w:rsidDel="00000000" w:rsidP="00000000" w:rsidRDefault="00000000" w:rsidRPr="00000000" w14:paraId="00000037">
            <w:pPr>
              <w:rPr/>
            </w:pPr>
            <w:r w:rsidDel="00000000" w:rsidR="00000000" w:rsidRPr="00000000">
              <w:rPr>
                <w:rtl w:val="0"/>
              </w:rPr>
              <w:t xml:space="preserve">For a Windows:</w:t>
            </w:r>
          </w:p>
          <w:p w:rsidR="00000000" w:rsidDel="00000000" w:rsidP="00000000" w:rsidRDefault="00000000" w:rsidRPr="00000000" w14:paraId="00000038">
            <w:pPr>
              <w:numPr>
                <w:ilvl w:val="0"/>
                <w:numId w:val="7"/>
              </w:numPr>
              <w:ind w:left="720" w:hanging="360"/>
              <w:rPr>
                <w:u w:val="none"/>
              </w:rPr>
            </w:pPr>
            <w:r w:rsidDel="00000000" w:rsidR="00000000" w:rsidRPr="00000000">
              <w:rPr>
                <w:rtl w:val="0"/>
              </w:rPr>
              <w:t xml:space="preserve">Click Start, type system in the search box, under Control Panel, click System.</w:t>
            </w:r>
          </w:p>
          <w:p w:rsidR="00000000" w:rsidDel="00000000" w:rsidP="00000000" w:rsidRDefault="00000000" w:rsidRPr="00000000" w14:paraId="00000039">
            <w:pPr>
              <w:numPr>
                <w:ilvl w:val="0"/>
                <w:numId w:val="7"/>
              </w:numPr>
              <w:ind w:left="720" w:hanging="360"/>
              <w:rPr>
                <w:u w:val="none"/>
              </w:rPr>
            </w:pPr>
            <w:r w:rsidDel="00000000" w:rsidR="00000000" w:rsidRPr="00000000">
              <w:rPr>
                <w:rtl w:val="0"/>
              </w:rPr>
              <w:t xml:space="preserve">Under System, look at the System type entry. It will say either 32-bit Operating System or 64-bit Operating System.</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Run the installer for your processor:</w:t>
            </w:r>
          </w:p>
          <w:p w:rsidR="00000000" w:rsidDel="00000000" w:rsidP="00000000" w:rsidRDefault="00000000" w:rsidRPr="00000000" w14:paraId="0000003C">
            <w:pPr>
              <w:numPr>
                <w:ilvl w:val="0"/>
                <w:numId w:val="4"/>
              </w:numPr>
              <w:ind w:left="720" w:hanging="360"/>
              <w:rPr>
                <w:u w:val="none"/>
              </w:rPr>
            </w:pPr>
            <w:hyperlink r:id="rId10">
              <w:r w:rsidDel="00000000" w:rsidR="00000000" w:rsidRPr="00000000">
                <w:rPr>
                  <w:color w:val="1155cc"/>
                  <w:u w:val="single"/>
                  <w:rtl w:val="0"/>
                </w:rPr>
                <w:t xml:space="preserve">Mac ARM64 DMG Installer</w:t>
              </w:r>
            </w:hyperlink>
            <w:r w:rsidDel="00000000" w:rsidR="00000000" w:rsidRPr="00000000">
              <w:rPr>
                <w:rtl w:val="0"/>
              </w:rPr>
            </w:r>
          </w:p>
          <w:p w:rsidR="00000000" w:rsidDel="00000000" w:rsidP="00000000" w:rsidRDefault="00000000" w:rsidRPr="00000000" w14:paraId="0000003D">
            <w:pPr>
              <w:numPr>
                <w:ilvl w:val="0"/>
                <w:numId w:val="4"/>
              </w:numPr>
              <w:ind w:left="720" w:hanging="360"/>
              <w:rPr>
                <w:u w:val="none"/>
              </w:rPr>
            </w:pPr>
            <w:hyperlink r:id="rId11">
              <w:r w:rsidDel="00000000" w:rsidR="00000000" w:rsidRPr="00000000">
                <w:rPr>
                  <w:color w:val="1155cc"/>
                  <w:u w:val="single"/>
                  <w:rtl w:val="0"/>
                </w:rPr>
                <w:t xml:space="preserve">Mac x64 DMG Installer</w:t>
              </w:r>
            </w:hyperlink>
            <w:r w:rsidDel="00000000" w:rsidR="00000000" w:rsidRPr="00000000">
              <w:rPr>
                <w:rtl w:val="0"/>
              </w:rPr>
            </w:r>
          </w:p>
          <w:p w:rsidR="00000000" w:rsidDel="00000000" w:rsidP="00000000" w:rsidRDefault="00000000" w:rsidRPr="00000000" w14:paraId="0000003E">
            <w:pPr>
              <w:numPr>
                <w:ilvl w:val="0"/>
                <w:numId w:val="4"/>
              </w:numPr>
              <w:ind w:left="720" w:hanging="360"/>
              <w:rPr>
                <w:u w:val="none"/>
              </w:rPr>
            </w:pPr>
            <w:hyperlink r:id="rId12">
              <w:r w:rsidDel="00000000" w:rsidR="00000000" w:rsidRPr="00000000">
                <w:rPr>
                  <w:color w:val="1155cc"/>
                  <w:u w:val="single"/>
                  <w:rtl w:val="0"/>
                </w:rPr>
                <w:t xml:space="preserve">Windows x86 Installer (32-bit OS)</w:t>
              </w:r>
            </w:hyperlink>
            <w:r w:rsidDel="00000000" w:rsidR="00000000" w:rsidRPr="00000000">
              <w:rPr>
                <w:rtl w:val="0"/>
              </w:rPr>
            </w:r>
          </w:p>
          <w:p w:rsidR="00000000" w:rsidDel="00000000" w:rsidP="00000000" w:rsidRDefault="00000000" w:rsidRPr="00000000" w14:paraId="0000003F">
            <w:pPr>
              <w:numPr>
                <w:ilvl w:val="0"/>
                <w:numId w:val="4"/>
              </w:numPr>
              <w:ind w:left="720" w:hanging="360"/>
              <w:rPr>
                <w:u w:val="none"/>
              </w:rPr>
            </w:pPr>
            <w:hyperlink r:id="rId13">
              <w:r w:rsidDel="00000000" w:rsidR="00000000" w:rsidRPr="00000000">
                <w:rPr>
                  <w:color w:val="1155cc"/>
                  <w:u w:val="single"/>
                  <w:rtl w:val="0"/>
                </w:rPr>
                <w:t xml:space="preserve">Windows x64 Installer (64-bit OS)</w:t>
              </w:r>
            </w:hyperlink>
            <w:r w:rsidDel="00000000" w:rsidR="00000000" w:rsidRPr="00000000">
              <w:rPr>
                <w:rtl w:val="0"/>
              </w:rPr>
            </w:r>
          </w:p>
        </w:tc>
      </w:tr>
      <w:tr>
        <w:trPr>
          <w:cantSplit w:val="1"/>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40">
            <w:pPr>
              <w:widowControl w:val="0"/>
              <w:jc w:val="center"/>
              <w:rPr/>
            </w:pPr>
            <w:r w:rsidDel="00000000" w:rsidR="00000000" w:rsidRPr="00000000">
              <w:rPr>
                <w:rtl w:val="0"/>
              </w:rPr>
              <w:t xml:space="preserve">6</w:t>
            </w:r>
          </w:p>
        </w:tc>
        <w:tc>
          <w:tcPr>
            <w:shd w:fill="auto" w:val="clear"/>
            <w:tcMar>
              <w:top w:w="86.4" w:type="dxa"/>
              <w:left w:w="86.4" w:type="dxa"/>
              <w:bottom w:w="86.4" w:type="dxa"/>
              <w:right w:w="86.4" w:type="dxa"/>
            </w:tcMar>
            <w:vAlign w:val="top"/>
          </w:tcPr>
          <w:p w:rsidR="00000000" w:rsidDel="00000000" w:rsidP="00000000" w:rsidRDefault="00000000" w:rsidRPr="00000000" w14:paraId="00000041">
            <w:pPr>
              <w:widowControl w:val="0"/>
              <w:rPr/>
            </w:pPr>
            <w:r w:rsidDel="00000000" w:rsidR="00000000" w:rsidRPr="00000000">
              <w:rPr>
                <w:rtl w:val="0"/>
              </w:rPr>
              <w:t xml:space="preserve">IDE</w:t>
            </w:r>
          </w:p>
        </w:tc>
        <w:tc>
          <w:tcPr>
            <w:shd w:fill="auto" w:val="clear"/>
            <w:tcMar>
              <w:top w:w="86.4" w:type="dxa"/>
              <w:left w:w="86.4" w:type="dxa"/>
              <w:bottom w:w="86.4" w:type="dxa"/>
              <w:right w:w="86.4" w:type="dxa"/>
            </w:tcMar>
            <w:vAlign w:val="top"/>
          </w:tcPr>
          <w:p w:rsidR="00000000" w:rsidDel="00000000" w:rsidP="00000000" w:rsidRDefault="00000000" w:rsidRPr="00000000" w14:paraId="00000042">
            <w:pPr>
              <w:rPr/>
            </w:pPr>
            <w:r w:rsidDel="00000000" w:rsidR="00000000" w:rsidRPr="00000000">
              <w:rPr>
                <w:rtl w:val="0"/>
              </w:rPr>
              <w:t xml:space="preserve">You will need an Interactive Development Environment (IDE) to write, compile and run the Java code. The Eclipse IDE is recommended for this course, since class coding and debugging demos will use Eclipse. Run the appropriate Eclipse installer for your machine:</w:t>
            </w:r>
          </w:p>
          <w:p w:rsidR="00000000" w:rsidDel="00000000" w:rsidP="00000000" w:rsidRDefault="00000000" w:rsidRPr="00000000" w14:paraId="00000043">
            <w:pPr>
              <w:numPr>
                <w:ilvl w:val="0"/>
                <w:numId w:val="3"/>
              </w:numPr>
              <w:ind w:left="720" w:hanging="360"/>
              <w:rPr>
                <w:u w:val="none"/>
              </w:rPr>
            </w:pPr>
            <w:hyperlink r:id="rId14">
              <w:r w:rsidDel="00000000" w:rsidR="00000000" w:rsidRPr="00000000">
                <w:rPr>
                  <w:color w:val="1155cc"/>
                  <w:u w:val="single"/>
                  <w:rtl w:val="0"/>
                </w:rPr>
                <w:t xml:space="preserve">Mac x64</w:t>
              </w:r>
            </w:hyperlink>
            <w:r w:rsidDel="00000000" w:rsidR="00000000" w:rsidRPr="00000000">
              <w:rPr>
                <w:rtl w:val="0"/>
              </w:rPr>
            </w:r>
          </w:p>
          <w:p w:rsidR="00000000" w:rsidDel="00000000" w:rsidP="00000000" w:rsidRDefault="00000000" w:rsidRPr="00000000" w14:paraId="00000044">
            <w:pPr>
              <w:numPr>
                <w:ilvl w:val="0"/>
                <w:numId w:val="3"/>
              </w:numPr>
              <w:ind w:left="720" w:hanging="360"/>
              <w:rPr>
                <w:u w:val="none"/>
              </w:rPr>
            </w:pPr>
            <w:hyperlink r:id="rId15">
              <w:r w:rsidDel="00000000" w:rsidR="00000000" w:rsidRPr="00000000">
                <w:rPr>
                  <w:color w:val="1155cc"/>
                  <w:u w:val="single"/>
                  <w:rtl w:val="0"/>
                </w:rPr>
                <w:t xml:space="preserve">Mac ARM64</w:t>
              </w:r>
            </w:hyperlink>
            <w:r w:rsidDel="00000000" w:rsidR="00000000" w:rsidRPr="00000000">
              <w:rPr>
                <w:rtl w:val="0"/>
              </w:rPr>
            </w:r>
          </w:p>
          <w:p w:rsidR="00000000" w:rsidDel="00000000" w:rsidP="00000000" w:rsidRDefault="00000000" w:rsidRPr="00000000" w14:paraId="00000045">
            <w:pPr>
              <w:numPr>
                <w:ilvl w:val="0"/>
                <w:numId w:val="3"/>
              </w:numPr>
              <w:ind w:left="720" w:hanging="360"/>
              <w:rPr>
                <w:u w:val="none"/>
              </w:rPr>
            </w:pPr>
            <w:hyperlink r:id="rId16">
              <w:r w:rsidDel="00000000" w:rsidR="00000000" w:rsidRPr="00000000">
                <w:rPr>
                  <w:color w:val="1155cc"/>
                  <w:u w:val="single"/>
                  <w:rtl w:val="0"/>
                </w:rPr>
                <w:t xml:space="preserve">Windows</w:t>
              </w:r>
            </w:hyperlink>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highlight w:val="yellow"/>
              </w:rPr>
            </w:pPr>
            <w:r w:rsidDel="00000000" w:rsidR="00000000" w:rsidRPr="00000000">
              <w:rPr>
                <w:rtl w:val="0"/>
              </w:rPr>
              <w:t xml:space="preserve">If you have significant experience with another IDE, such as VS Code or IntelliJ, you may continue to use it. (The exception is the BlueJ IDE. Do not use BlueJ for this course.) Know that less support will be available and you may need to solve issues on your own. </w:t>
            </w:r>
            <w:r w:rsidDel="00000000" w:rsidR="00000000" w:rsidRPr="00000000">
              <w:rPr>
                <w:rtl w:val="0"/>
              </w:rPr>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48">
            <w:pPr>
              <w:widowControl w:val="0"/>
              <w:jc w:val="center"/>
              <w:rPr/>
            </w:pPr>
            <w:r w:rsidDel="00000000" w:rsidR="00000000" w:rsidRPr="00000000">
              <w:rPr>
                <w:rtl w:val="0"/>
              </w:rPr>
              <w:t xml:space="preserve">7</w:t>
            </w:r>
          </w:p>
        </w:tc>
        <w:tc>
          <w:tcPr>
            <w:shd w:fill="auto" w:val="clear"/>
            <w:tcMar>
              <w:top w:w="86.4" w:type="dxa"/>
              <w:left w:w="86.4" w:type="dxa"/>
              <w:bottom w:w="86.4" w:type="dxa"/>
              <w:right w:w="86.4" w:type="dxa"/>
            </w:tcMar>
            <w:vAlign w:val="top"/>
          </w:tcPr>
          <w:p w:rsidR="00000000" w:rsidDel="00000000" w:rsidP="00000000" w:rsidRDefault="00000000" w:rsidRPr="00000000" w14:paraId="00000049">
            <w:pPr>
              <w:widowControl w:val="0"/>
              <w:rPr/>
            </w:pPr>
            <w:r w:rsidDel="00000000" w:rsidR="00000000" w:rsidRPr="00000000">
              <w:rPr>
                <w:rtl w:val="0"/>
              </w:rPr>
              <w:t xml:space="preserve">IDE Workspace</w:t>
            </w:r>
          </w:p>
        </w:tc>
        <w:tc>
          <w:tcPr>
            <w:shd w:fill="auto" w:val="clear"/>
            <w:tcMar>
              <w:top w:w="86.4" w:type="dxa"/>
              <w:left w:w="86.4" w:type="dxa"/>
              <w:bottom w:w="86.4" w:type="dxa"/>
              <w:right w:w="86.4" w:type="dxa"/>
            </w:tcMar>
            <w:vAlign w:val="top"/>
          </w:tcPr>
          <w:p w:rsidR="00000000" w:rsidDel="00000000" w:rsidP="00000000" w:rsidRDefault="00000000" w:rsidRPr="00000000" w14:paraId="0000004A">
            <w:pPr>
              <w:rPr/>
            </w:pPr>
            <w:r w:rsidDel="00000000" w:rsidR="00000000" w:rsidRPr="00000000">
              <w:rPr>
                <w:rtl w:val="0"/>
              </w:rPr>
              <w:t xml:space="preserve">It is important to create a folder where you will store the projects and files you create in this class. This is called your Working Directory. By default, it is located under the OS user directory. When you run Eclipse the first time, it will ask you to confirm the Working Directory location. Make note of the location so you will be able to find it later.</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4B">
            <w:pPr>
              <w:widowControl w:val="0"/>
              <w:jc w:val="center"/>
              <w:rPr/>
            </w:pPr>
            <w:r w:rsidDel="00000000" w:rsidR="00000000" w:rsidRPr="00000000">
              <w:rPr>
                <w:rtl w:val="0"/>
              </w:rPr>
              <w:t xml:space="preserve">7</w:t>
            </w:r>
          </w:p>
        </w:tc>
        <w:tc>
          <w:tcPr>
            <w:shd w:fill="auto" w:val="clear"/>
            <w:tcMar>
              <w:top w:w="86.4" w:type="dxa"/>
              <w:left w:w="86.4" w:type="dxa"/>
              <w:bottom w:w="86.4" w:type="dxa"/>
              <w:right w:w="86.4" w:type="dxa"/>
            </w:tcMar>
            <w:vAlign w:val="top"/>
          </w:tcPr>
          <w:p w:rsidR="00000000" w:rsidDel="00000000" w:rsidP="00000000" w:rsidRDefault="00000000" w:rsidRPr="00000000" w14:paraId="0000004C">
            <w:pPr>
              <w:widowControl w:val="0"/>
              <w:rPr/>
            </w:pPr>
            <w:r w:rsidDel="00000000" w:rsidR="00000000" w:rsidRPr="00000000">
              <w:rPr>
                <w:rtl w:val="0"/>
              </w:rPr>
              <w:t xml:space="preserve">Google Course Documents</w:t>
            </w:r>
          </w:p>
        </w:tc>
        <w:tc>
          <w:tcPr>
            <w:shd w:fill="auto" w:val="clear"/>
            <w:tcMar>
              <w:top w:w="86.4" w:type="dxa"/>
              <w:left w:w="86.4" w:type="dxa"/>
              <w:bottom w:w="86.4" w:type="dxa"/>
              <w:right w:w="86.4" w:type="dxa"/>
            </w:tcMar>
            <w:vAlign w:val="top"/>
          </w:tcPr>
          <w:p w:rsidR="00000000" w:rsidDel="00000000" w:rsidP="00000000" w:rsidRDefault="00000000" w:rsidRPr="00000000" w14:paraId="0000004D">
            <w:pPr>
              <w:rPr/>
            </w:pPr>
            <w:r w:rsidDel="00000000" w:rsidR="00000000" w:rsidRPr="00000000">
              <w:rPr>
                <w:rtl w:val="0"/>
              </w:rPr>
              <w:t xml:space="preserve">The </w:t>
            </w:r>
            <w:hyperlink r:id="rId17">
              <w:r w:rsidDel="00000000" w:rsidR="00000000" w:rsidRPr="00000000">
                <w:rPr>
                  <w:color w:val="1155cc"/>
                  <w:u w:val="single"/>
                  <w:rtl w:val="0"/>
                </w:rPr>
                <w:t xml:space="preserve">Java Class Reference</w:t>
              </w:r>
            </w:hyperlink>
            <w:r w:rsidDel="00000000" w:rsidR="00000000" w:rsidRPr="00000000">
              <w:rPr>
                <w:rtl w:val="0"/>
              </w:rPr>
              <w:t xml:space="preserve"> and </w:t>
            </w:r>
            <w:hyperlink r:id="rId18">
              <w:r w:rsidDel="00000000" w:rsidR="00000000" w:rsidRPr="00000000">
                <w:rPr>
                  <w:color w:val="1155cc"/>
                  <w:u w:val="single"/>
                  <w:rtl w:val="0"/>
                </w:rPr>
                <w:t xml:space="preserve">Java Style Guide</w:t>
              </w:r>
            </w:hyperlink>
            <w:r w:rsidDel="00000000" w:rsidR="00000000" w:rsidRPr="00000000">
              <w:rPr>
                <w:rtl w:val="0"/>
              </w:rPr>
              <w:t xml:space="preserve"> files provide Java guidelines specific to our course. The guidelines are organized by textbook chapter, so you can filter the items to focus only on what you need.</w:t>
            </w:r>
            <w:r w:rsidDel="00000000" w:rsidR="00000000" w:rsidRPr="00000000">
              <w:rPr>
                <w:b w:val="1"/>
                <w:rtl w:val="0"/>
              </w:rPr>
              <w:t xml:space="preserve"> Make a copy of each file to your own Google Drive. </w:t>
            </w:r>
            <w:r w:rsidDel="00000000" w:rsidR="00000000" w:rsidRPr="00000000">
              <w:rPr>
                <w:rtl w:val="0"/>
              </w:rPr>
              <w:t xml:space="preserve">This will give you Edit access, which is required to use the filters. Do not request Edit access to the original files. You will be the owner with Edit access for the copies you create on your Google Drive. Bookmark the files so they are easy to find when you need them.</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You will make copies of other Google Docs during the course. Know what your UT Google email is, and be sure you are logged in before you access the doc and make the copy.</w:t>
            </w:r>
          </w:p>
        </w:tc>
      </w:tr>
    </w:tbl>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footerReference r:id="rId1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666666"/>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color w:val="000000"/>
      <w:sz w:val="28"/>
      <w:szCs w:val="28"/>
    </w:rPr>
  </w:style>
  <w:style w:type="paragraph" w:styleId="Heading2">
    <w:name w:val="heading 2"/>
    <w:basedOn w:val="Normal"/>
    <w:next w:val="Normal"/>
    <w:pPr>
      <w:keepNext w:val="1"/>
      <w:keepLines w:val="1"/>
      <w:pageBreakBefore w:val="0"/>
    </w:pPr>
    <w:rPr>
      <w:i w:val="1"/>
      <w:color w:val="434343"/>
      <w:sz w:val="36"/>
      <w:szCs w:val="36"/>
    </w:rPr>
  </w:style>
  <w:style w:type="paragraph" w:styleId="Heading3">
    <w:name w:val="heading 3"/>
    <w:basedOn w:val="Normal"/>
    <w:next w:val="Normal"/>
    <w:pPr>
      <w:keepNext w:val="1"/>
      <w:keepLines w:val="1"/>
      <w:pageBreakBefore w:val="0"/>
    </w:pPr>
    <w:rPr>
      <w:b w:val="1"/>
      <w:color w:val="434343"/>
      <w:sz w:val="22"/>
      <w:szCs w:val="22"/>
    </w:rPr>
  </w:style>
  <w:style w:type="paragraph" w:styleId="Heading4">
    <w:name w:val="heading 4"/>
    <w:basedOn w:val="Normal"/>
    <w:next w:val="Normal"/>
    <w:pPr>
      <w:keepNext w:val="1"/>
      <w:keepLines w:val="1"/>
      <w:pageBreakBefore w:val="0"/>
    </w:pPr>
    <w:rPr>
      <w:i w:val="1"/>
    </w:rPr>
  </w:style>
  <w:style w:type="paragraph" w:styleId="Heading5">
    <w:name w:val="heading 5"/>
    <w:basedOn w:val="Normal"/>
    <w:next w:val="Normal"/>
    <w:pPr>
      <w:keepNext w:val="1"/>
      <w:keepLines w:val="1"/>
      <w:pageBreakBefore w:val="0"/>
      <w:spacing w:after="40" w:before="220" w:lineRule="auto"/>
    </w:pPr>
    <w:rPr>
      <w:b w:val="1"/>
      <w:color w:val="666666"/>
      <w:sz w:val="20"/>
      <w:szCs w:val="20"/>
    </w:rPr>
  </w:style>
  <w:style w:type="paragraph" w:styleId="Heading6">
    <w:name w:val="heading 6"/>
    <w:basedOn w:val="Normal"/>
    <w:next w:val="Normal"/>
    <w:pPr>
      <w:keepNext w:val="1"/>
      <w:keepLines w:val="1"/>
      <w:pageBreakBefore w:val="0"/>
    </w:pPr>
    <w:rPr>
      <w:sz w:val="22"/>
      <w:szCs w:val="22"/>
    </w:rPr>
  </w:style>
  <w:style w:type="paragraph" w:styleId="Title">
    <w:name w:val="Title"/>
    <w:basedOn w:val="Normal"/>
    <w:next w:val="Normal"/>
    <w:pPr>
      <w:keepNext w:val="1"/>
      <w:keepLines w:val="1"/>
      <w:pageBreakBefore w:val="0"/>
      <w:spacing w:after="120" w:before="480" w:lineRule="auto"/>
    </w:pPr>
    <w:rPr>
      <w:sz w:val="48"/>
      <w:szCs w:val="48"/>
    </w:rPr>
  </w:style>
  <w:style w:type="paragraph" w:styleId="Subtitle">
    <w:name w:val="Subtitle"/>
    <w:basedOn w:val="Normal"/>
    <w:next w:val="Normal"/>
    <w:pPr>
      <w:keepNext w:val="1"/>
      <w:keepLines w:val="1"/>
      <w:pageBreakBefore w:val="0"/>
      <w:spacing w:after="80" w:before="360" w:line="240" w:lineRule="auto"/>
    </w:pPr>
    <w:rPr>
      <w:i w:val="1"/>
      <w:color w:val="8ea88c"/>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oracle.com/java/technologies/javase/javase8u211-later-archive-downloads.html#license-lightbox" TargetMode="External"/><Relationship Id="rId10" Type="http://schemas.openxmlformats.org/officeDocument/2006/relationships/hyperlink" Target="https://www.oracle.com/java/technologies/javase/javase8u211-later-archive-downloads.html#license-lightbox" TargetMode="External"/><Relationship Id="rId13" Type="http://schemas.openxmlformats.org/officeDocument/2006/relationships/hyperlink" Target="https://www.oracle.com/java/technologies/javase/javase8u211-later-archive-downloads.html#license-lightbox" TargetMode="External"/><Relationship Id="rId12" Type="http://schemas.openxmlformats.org/officeDocument/2006/relationships/hyperlink" Target="https://www.oracle.com/java/technologies/javase/javase8u211-later-archive-downloads.html#license-light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racticeit.cs.washington.edu/" TargetMode="External"/><Relationship Id="rId15" Type="http://schemas.openxmlformats.org/officeDocument/2006/relationships/hyperlink" Target="https://www.eclipse.org/downloads/download.php?file=/technology/epp/downloads/release/2022-12/R/eclipse-java-2022-12-R-macosx-cocoa-aarch64.dmg" TargetMode="External"/><Relationship Id="rId14" Type="http://schemas.openxmlformats.org/officeDocument/2006/relationships/hyperlink" Target="https://www.eclipse.org/downloads/download.php?file=/technology/epp/downloads/release/2022-12/R/eclipse-java-2022-12-R-macosx-cocoa-x86_64.dmg" TargetMode="External"/><Relationship Id="rId17" Type="http://schemas.openxmlformats.org/officeDocument/2006/relationships/hyperlink" Target="https://docs.google.com/spreadsheets/d/1Cvj3tVyLiXxX6b4WYkwkxOe0da1xtOmka7ZiDcBxkyM/edit?usp=sharing" TargetMode="External"/><Relationship Id="rId16" Type="http://schemas.openxmlformats.org/officeDocument/2006/relationships/hyperlink" Target="https://www.eclipse.org/downloads/download.php?file=/technology/epp/downloads/release/2022-12/R/eclipse-java-2022-12-R-win32-x86_64.zip"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hyperlink" Target="https://docs.google.com/spreadsheets/d/1xbaCCNk75DseOMsYkfHpum0dKlabJXUKP1zp3lfwVvg/edit?usp=sharing" TargetMode="External"/><Relationship Id="rId7" Type="http://schemas.openxmlformats.org/officeDocument/2006/relationships/image" Target="media/image2.png"/><Relationship Id="rId8" Type="http://schemas.openxmlformats.org/officeDocument/2006/relationships/hyperlink" Target="https://utexas.in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