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A830C" w14:textId="5D499565" w:rsidR="00500CD0" w:rsidRPr="00D941AB" w:rsidRDefault="00594AFB" w:rsidP="00202764">
      <w:pPr>
        <w:widowControl w:val="0"/>
        <w:autoSpaceDE w:val="0"/>
        <w:autoSpaceDN w:val="0"/>
        <w:adjustRightInd w:val="0"/>
        <w:spacing w:after="0"/>
        <w:jc w:val="center"/>
        <w:rPr>
          <w:rFonts w:ascii="Times New Roman" w:hAnsi="Times New Roman" w:cs="Times New Roman"/>
          <w:b/>
          <w:color w:val="000000"/>
          <w:szCs w:val="28"/>
          <w:lang w:eastAsia="en-US"/>
        </w:rPr>
      </w:pPr>
      <w:r w:rsidRPr="00D941AB">
        <w:rPr>
          <w:rFonts w:ascii="Times New Roman" w:hAnsi="Times New Roman" w:cs="Times New Roman"/>
          <w:b/>
          <w:color w:val="000000"/>
          <w:szCs w:val="28"/>
          <w:lang w:eastAsia="en-US"/>
        </w:rPr>
        <w:t>SDS</w:t>
      </w:r>
      <w:r w:rsidR="006B010C" w:rsidRPr="00D941AB">
        <w:rPr>
          <w:rFonts w:ascii="Times New Roman" w:hAnsi="Times New Roman" w:cs="Times New Roman"/>
          <w:b/>
          <w:color w:val="000000"/>
          <w:szCs w:val="28"/>
          <w:lang w:eastAsia="en-US"/>
        </w:rPr>
        <w:t xml:space="preserve"> 321</w:t>
      </w:r>
      <w:r w:rsidR="00202764" w:rsidRPr="00D941AB">
        <w:rPr>
          <w:rFonts w:ascii="Times New Roman" w:hAnsi="Times New Roman" w:cs="Times New Roman"/>
          <w:b/>
          <w:color w:val="000000"/>
          <w:szCs w:val="28"/>
          <w:lang w:eastAsia="en-US"/>
        </w:rPr>
        <w:t xml:space="preserve"> </w:t>
      </w:r>
      <w:r w:rsidR="00C1249C" w:rsidRPr="00D941AB">
        <w:rPr>
          <w:rFonts w:ascii="Times New Roman" w:hAnsi="Times New Roman" w:cs="Times New Roman"/>
          <w:b/>
          <w:color w:val="000000"/>
          <w:szCs w:val="28"/>
          <w:lang w:eastAsia="en-US"/>
        </w:rPr>
        <w:t xml:space="preserve">(Unique # </w:t>
      </w:r>
      <w:r w:rsidR="00896E68">
        <w:rPr>
          <w:rFonts w:ascii="Times New Roman" w:hAnsi="Times New Roman" w:cs="Times New Roman"/>
          <w:b/>
          <w:color w:val="000000"/>
          <w:szCs w:val="28"/>
          <w:lang w:eastAsia="en-US"/>
        </w:rPr>
        <w:t>5</w:t>
      </w:r>
      <w:r w:rsidR="00924FCB">
        <w:rPr>
          <w:rFonts w:ascii="Times New Roman" w:hAnsi="Times New Roman" w:cs="Times New Roman"/>
          <w:b/>
          <w:color w:val="000000"/>
          <w:szCs w:val="28"/>
          <w:lang w:eastAsia="en-US"/>
        </w:rPr>
        <w:t>7404</w:t>
      </w:r>
      <w:r w:rsidR="005028EE" w:rsidRPr="00D941AB">
        <w:rPr>
          <w:rFonts w:ascii="Times New Roman" w:hAnsi="Times New Roman" w:cs="Times New Roman"/>
          <w:b/>
          <w:color w:val="000000"/>
          <w:szCs w:val="28"/>
          <w:lang w:eastAsia="en-US"/>
        </w:rPr>
        <w:t>)</w:t>
      </w:r>
    </w:p>
    <w:p w14:paraId="53926103" w14:textId="77777777" w:rsidR="000D615E" w:rsidRPr="00D941AB" w:rsidRDefault="00234BF5" w:rsidP="00202764">
      <w:pPr>
        <w:widowControl w:val="0"/>
        <w:autoSpaceDE w:val="0"/>
        <w:autoSpaceDN w:val="0"/>
        <w:adjustRightInd w:val="0"/>
        <w:spacing w:after="0"/>
        <w:jc w:val="center"/>
        <w:rPr>
          <w:rFonts w:ascii="Times New Roman" w:hAnsi="Times New Roman" w:cs="Times New Roman"/>
          <w:b/>
          <w:color w:val="000000"/>
          <w:szCs w:val="28"/>
          <w:lang w:eastAsia="en-US"/>
        </w:rPr>
      </w:pPr>
      <w:r w:rsidRPr="00D941AB">
        <w:rPr>
          <w:rFonts w:ascii="Times New Roman" w:hAnsi="Times New Roman" w:cs="Times New Roman"/>
          <w:i/>
          <w:color w:val="000000"/>
          <w:szCs w:val="28"/>
          <w:lang w:eastAsia="en-US"/>
        </w:rPr>
        <w:t>Intro</w:t>
      </w:r>
      <w:r w:rsidR="005D1344" w:rsidRPr="00D941AB">
        <w:rPr>
          <w:rFonts w:ascii="Times New Roman" w:hAnsi="Times New Roman" w:cs="Times New Roman"/>
          <w:i/>
          <w:color w:val="000000"/>
          <w:szCs w:val="28"/>
          <w:lang w:eastAsia="en-US"/>
        </w:rPr>
        <w:t>duction</w:t>
      </w:r>
      <w:r w:rsidRPr="00D941AB">
        <w:rPr>
          <w:rFonts w:ascii="Times New Roman" w:hAnsi="Times New Roman" w:cs="Times New Roman"/>
          <w:i/>
          <w:color w:val="000000"/>
          <w:szCs w:val="28"/>
          <w:lang w:eastAsia="en-US"/>
        </w:rPr>
        <w:t xml:space="preserve"> to Probability and Statistics</w:t>
      </w:r>
      <w:r w:rsidR="000D615E" w:rsidRPr="00D941AB">
        <w:rPr>
          <w:rFonts w:ascii="Times New Roman" w:hAnsi="Times New Roman" w:cs="Times New Roman"/>
          <w:i/>
          <w:color w:val="000000"/>
          <w:szCs w:val="28"/>
          <w:lang w:eastAsia="en-US"/>
        </w:rPr>
        <w:t xml:space="preserve"> </w:t>
      </w:r>
    </w:p>
    <w:p w14:paraId="450F605D" w14:textId="741B53FB" w:rsidR="005028EE" w:rsidRPr="00D941AB" w:rsidRDefault="00075E64" w:rsidP="00924FCB">
      <w:pPr>
        <w:widowControl w:val="0"/>
        <w:autoSpaceDE w:val="0"/>
        <w:autoSpaceDN w:val="0"/>
        <w:adjustRightInd w:val="0"/>
        <w:spacing w:after="0"/>
        <w:jc w:val="center"/>
        <w:rPr>
          <w:rFonts w:ascii="Times New Roman" w:hAnsi="Times New Roman" w:cs="Times New Roman"/>
          <w:color w:val="000000"/>
          <w:lang w:eastAsia="en-US"/>
        </w:rPr>
      </w:pPr>
      <w:r>
        <w:rPr>
          <w:rFonts w:ascii="Times New Roman" w:hAnsi="Times New Roman" w:cs="Times New Roman"/>
          <w:color w:val="000000"/>
          <w:lang w:eastAsia="en-US"/>
        </w:rPr>
        <w:t>Fall</w:t>
      </w:r>
      <w:r w:rsidR="0073383C" w:rsidRPr="00D941AB">
        <w:rPr>
          <w:rFonts w:ascii="Times New Roman" w:hAnsi="Times New Roman" w:cs="Times New Roman"/>
          <w:color w:val="000000"/>
          <w:lang w:eastAsia="en-US"/>
        </w:rPr>
        <w:t xml:space="preserve"> </w:t>
      </w:r>
      <w:r w:rsidR="00896E68">
        <w:rPr>
          <w:rFonts w:ascii="Times New Roman" w:hAnsi="Times New Roman" w:cs="Times New Roman"/>
          <w:color w:val="000000"/>
          <w:lang w:eastAsia="en-US"/>
        </w:rPr>
        <w:t>202</w:t>
      </w:r>
      <w:r w:rsidR="00924FCB">
        <w:rPr>
          <w:rFonts w:ascii="Times New Roman" w:hAnsi="Times New Roman" w:cs="Times New Roman"/>
          <w:color w:val="000000"/>
          <w:lang w:eastAsia="en-US"/>
        </w:rPr>
        <w:t>4, MW</w:t>
      </w:r>
      <w:r>
        <w:rPr>
          <w:rFonts w:ascii="Times New Roman" w:hAnsi="Times New Roman" w:cs="Times New Roman"/>
          <w:color w:val="000000"/>
          <w:lang w:eastAsia="en-US"/>
        </w:rPr>
        <w:t xml:space="preserve"> 3:</w:t>
      </w:r>
      <w:r w:rsidR="00924FCB">
        <w:rPr>
          <w:rFonts w:ascii="Times New Roman" w:hAnsi="Times New Roman" w:cs="Times New Roman"/>
          <w:color w:val="000000"/>
          <w:lang w:eastAsia="en-US"/>
        </w:rPr>
        <w:t>0</w:t>
      </w:r>
      <w:r>
        <w:rPr>
          <w:rFonts w:ascii="Times New Roman" w:hAnsi="Times New Roman" w:cs="Times New Roman"/>
          <w:color w:val="000000"/>
          <w:lang w:eastAsia="en-US"/>
        </w:rPr>
        <w:t>0-</w:t>
      </w:r>
      <w:r w:rsidR="00924FCB">
        <w:rPr>
          <w:rFonts w:ascii="Times New Roman" w:hAnsi="Times New Roman" w:cs="Times New Roman"/>
          <w:color w:val="000000"/>
          <w:lang w:eastAsia="en-US"/>
        </w:rPr>
        <w:t>4</w:t>
      </w:r>
      <w:r>
        <w:rPr>
          <w:rFonts w:ascii="Times New Roman" w:hAnsi="Times New Roman" w:cs="Times New Roman"/>
          <w:color w:val="000000"/>
          <w:lang w:eastAsia="en-US"/>
        </w:rPr>
        <w:t>:</w:t>
      </w:r>
      <w:r w:rsidR="00924FCB">
        <w:rPr>
          <w:rFonts w:ascii="Times New Roman" w:hAnsi="Times New Roman" w:cs="Times New Roman"/>
          <w:color w:val="000000"/>
          <w:lang w:eastAsia="en-US"/>
        </w:rPr>
        <w:t>3</w:t>
      </w:r>
      <w:r w:rsidR="005D7FF4" w:rsidRPr="00D941AB">
        <w:rPr>
          <w:rFonts w:ascii="Times New Roman" w:hAnsi="Times New Roman" w:cs="Times New Roman"/>
          <w:color w:val="000000"/>
          <w:lang w:eastAsia="en-US"/>
        </w:rPr>
        <w:t xml:space="preserve">0pm </w:t>
      </w:r>
    </w:p>
    <w:p w14:paraId="1D081C03" w14:textId="77777777" w:rsidR="00DC6FF5" w:rsidRPr="00D941AB" w:rsidRDefault="00DC6FF5" w:rsidP="00EA0647">
      <w:pPr>
        <w:widowControl w:val="0"/>
        <w:tabs>
          <w:tab w:val="left" w:pos="810"/>
        </w:tabs>
        <w:autoSpaceDE w:val="0"/>
        <w:autoSpaceDN w:val="0"/>
        <w:adjustRightInd w:val="0"/>
        <w:spacing w:after="0"/>
        <w:rPr>
          <w:rFonts w:ascii="Times New Roman" w:hAnsi="Times New Roman" w:cs="Times New Roman"/>
          <w:color w:val="000000"/>
          <w:sz w:val="22"/>
          <w:szCs w:val="22"/>
          <w:lang w:eastAsia="en-US"/>
        </w:rPr>
      </w:pPr>
    </w:p>
    <w:tbl>
      <w:tblPr>
        <w:tblW w:w="8190" w:type="dxa"/>
        <w:tblInd w:w="108" w:type="dxa"/>
        <w:tblLayout w:type="fixed"/>
        <w:tblLook w:val="0000" w:firstRow="0" w:lastRow="0" w:firstColumn="0" w:lastColumn="0" w:noHBand="0" w:noVBand="0"/>
      </w:tblPr>
      <w:tblGrid>
        <w:gridCol w:w="1350"/>
        <w:gridCol w:w="2610"/>
        <w:gridCol w:w="900"/>
        <w:gridCol w:w="3330"/>
      </w:tblGrid>
      <w:tr w:rsidR="00924FCB" w:rsidRPr="00D941AB" w14:paraId="06DC7C51" w14:textId="77777777" w:rsidTr="00924FCB">
        <w:trPr>
          <w:trHeight w:val="1"/>
        </w:trPr>
        <w:tc>
          <w:tcPr>
            <w:tcW w:w="1350" w:type="dxa"/>
            <w:shd w:val="clear" w:color="000000" w:fill="FFFFFF"/>
          </w:tcPr>
          <w:p w14:paraId="4260854A" w14:textId="05C06157" w:rsidR="00DC6FF5" w:rsidRPr="00D941AB" w:rsidRDefault="00DC6FF5" w:rsidP="00DC6FF5">
            <w:pPr>
              <w:tabs>
                <w:tab w:val="left" w:pos="1080"/>
                <w:tab w:val="left" w:pos="4500"/>
              </w:tabs>
              <w:autoSpaceDE w:val="0"/>
              <w:autoSpaceDN w:val="0"/>
              <w:adjustRightInd w:val="0"/>
              <w:rPr>
                <w:rFonts w:ascii="Times New Roman" w:hAnsi="Times New Roman" w:cs="Times New Roman"/>
                <w:b/>
                <w:bCs/>
                <w:sz w:val="22"/>
                <w:szCs w:val="20"/>
                <w:lang w:val="en"/>
              </w:rPr>
            </w:pPr>
            <w:r w:rsidRPr="00D941AB">
              <w:rPr>
                <w:rFonts w:ascii="Times New Roman" w:hAnsi="Times New Roman" w:cs="Times New Roman"/>
                <w:b/>
                <w:bCs/>
                <w:sz w:val="22"/>
                <w:szCs w:val="20"/>
                <w:lang w:val="en"/>
              </w:rPr>
              <w:t>Instructor:</w:t>
            </w:r>
            <w:r w:rsidRPr="00D941AB">
              <w:rPr>
                <w:rFonts w:ascii="Times New Roman" w:hAnsi="Times New Roman" w:cs="Times New Roman"/>
                <w:b/>
                <w:bCs/>
                <w:sz w:val="22"/>
                <w:szCs w:val="20"/>
                <w:lang w:val="en"/>
              </w:rPr>
              <w:br/>
              <w:t xml:space="preserve">Email: </w:t>
            </w:r>
          </w:p>
        </w:tc>
        <w:tc>
          <w:tcPr>
            <w:tcW w:w="2610" w:type="dxa"/>
            <w:shd w:val="clear" w:color="000000" w:fill="FFFFFF"/>
          </w:tcPr>
          <w:p w14:paraId="48A847CF" w14:textId="5B27660C" w:rsidR="00DC6FF5" w:rsidRPr="00D941AB" w:rsidRDefault="00DC6FF5" w:rsidP="00780619">
            <w:pPr>
              <w:tabs>
                <w:tab w:val="left" w:pos="1080"/>
                <w:tab w:val="left" w:pos="4500"/>
              </w:tabs>
              <w:autoSpaceDE w:val="0"/>
              <w:autoSpaceDN w:val="0"/>
              <w:adjustRightInd w:val="0"/>
              <w:rPr>
                <w:rFonts w:ascii="Times New Roman" w:hAnsi="Times New Roman" w:cs="Times New Roman"/>
                <w:sz w:val="22"/>
                <w:szCs w:val="20"/>
                <w:lang w:val="en"/>
              </w:rPr>
            </w:pPr>
            <w:r w:rsidRPr="00D941AB">
              <w:rPr>
                <w:rFonts w:ascii="Times New Roman" w:hAnsi="Times New Roman" w:cs="Times New Roman"/>
                <w:sz w:val="22"/>
                <w:szCs w:val="20"/>
                <w:lang w:val="en"/>
              </w:rPr>
              <w:t xml:space="preserve">Bindu Viswanathan, Ph.D. bindu@austin.utexas.edu </w:t>
            </w:r>
          </w:p>
        </w:tc>
        <w:tc>
          <w:tcPr>
            <w:tcW w:w="900" w:type="dxa"/>
            <w:shd w:val="clear" w:color="000000" w:fill="FFFFFF"/>
          </w:tcPr>
          <w:p w14:paraId="7AD7A7B6" w14:textId="0B1199E2" w:rsidR="00DC6FF5" w:rsidRPr="00D941AB" w:rsidRDefault="00DC6FF5" w:rsidP="00896E68">
            <w:pPr>
              <w:tabs>
                <w:tab w:val="left" w:pos="1080"/>
                <w:tab w:val="left" w:pos="4500"/>
              </w:tabs>
              <w:autoSpaceDE w:val="0"/>
              <w:autoSpaceDN w:val="0"/>
              <w:adjustRightInd w:val="0"/>
              <w:rPr>
                <w:rFonts w:ascii="Times New Roman" w:hAnsi="Times New Roman" w:cs="Times New Roman"/>
                <w:b/>
                <w:bCs/>
                <w:sz w:val="22"/>
                <w:szCs w:val="20"/>
                <w:lang w:val="en"/>
              </w:rPr>
            </w:pPr>
            <w:r w:rsidRPr="00D941AB">
              <w:rPr>
                <w:rFonts w:ascii="Times New Roman" w:hAnsi="Times New Roman" w:cs="Times New Roman"/>
                <w:b/>
                <w:bCs/>
                <w:sz w:val="22"/>
                <w:szCs w:val="20"/>
                <w:lang w:val="en"/>
              </w:rPr>
              <w:t>Office hours</w:t>
            </w:r>
            <w:r w:rsidR="00896E68">
              <w:rPr>
                <w:rFonts w:ascii="Times New Roman" w:hAnsi="Times New Roman" w:cs="Times New Roman"/>
                <w:b/>
                <w:bCs/>
                <w:sz w:val="22"/>
                <w:szCs w:val="20"/>
                <w:lang w:val="en"/>
              </w:rPr>
              <w:t>:</w:t>
            </w:r>
          </w:p>
        </w:tc>
        <w:tc>
          <w:tcPr>
            <w:tcW w:w="3330" w:type="dxa"/>
            <w:shd w:val="clear" w:color="000000" w:fill="FFFFFF"/>
          </w:tcPr>
          <w:p w14:paraId="713E8761" w14:textId="6A3789EC" w:rsidR="00DC6FF5" w:rsidRPr="00075E64" w:rsidRDefault="00896E68" w:rsidP="00896E68">
            <w:pPr>
              <w:tabs>
                <w:tab w:val="left" w:pos="1080"/>
                <w:tab w:val="left" w:pos="4500"/>
              </w:tabs>
              <w:autoSpaceDE w:val="0"/>
              <w:autoSpaceDN w:val="0"/>
              <w:adjustRightInd w:val="0"/>
              <w:rPr>
                <w:rFonts w:ascii="Times New Roman" w:hAnsi="Times New Roman" w:cs="Times New Roman"/>
                <w:sz w:val="22"/>
                <w:szCs w:val="20"/>
                <w:lang w:val="en"/>
              </w:rPr>
            </w:pPr>
            <w:r>
              <w:rPr>
                <w:rFonts w:ascii="Times New Roman" w:hAnsi="Times New Roman" w:cs="Times New Roman"/>
                <w:sz w:val="22"/>
                <w:szCs w:val="20"/>
                <w:lang w:val="en"/>
              </w:rPr>
              <w:t>MW 11</w:t>
            </w:r>
            <w:r w:rsidR="00924FCB">
              <w:rPr>
                <w:rFonts w:ascii="Times New Roman" w:hAnsi="Times New Roman" w:cs="Times New Roman"/>
                <w:sz w:val="22"/>
                <w:szCs w:val="20"/>
                <w:lang w:val="en"/>
              </w:rPr>
              <w:t>:30</w:t>
            </w:r>
            <w:r>
              <w:rPr>
                <w:rFonts w:ascii="Times New Roman" w:hAnsi="Times New Roman" w:cs="Times New Roman"/>
                <w:sz w:val="22"/>
                <w:szCs w:val="20"/>
                <w:lang w:val="en"/>
              </w:rPr>
              <w:t>-</w:t>
            </w:r>
            <w:r w:rsidR="00924FCB">
              <w:rPr>
                <w:rFonts w:ascii="Times New Roman" w:hAnsi="Times New Roman" w:cs="Times New Roman"/>
                <w:sz w:val="22"/>
                <w:szCs w:val="20"/>
                <w:lang w:val="en"/>
              </w:rPr>
              <w:t>12:30</w:t>
            </w:r>
            <w:r>
              <w:rPr>
                <w:rFonts w:ascii="Times New Roman" w:hAnsi="Times New Roman" w:cs="Times New Roman"/>
                <w:sz w:val="22"/>
                <w:szCs w:val="20"/>
                <w:lang w:val="en"/>
              </w:rPr>
              <w:t xml:space="preserve"> @</w:t>
            </w:r>
            <w:r w:rsidR="00924FCB">
              <w:rPr>
                <w:rFonts w:ascii="Times New Roman" w:hAnsi="Times New Roman" w:cs="Times New Roman"/>
                <w:sz w:val="22"/>
                <w:szCs w:val="20"/>
                <w:lang w:val="en"/>
              </w:rPr>
              <w:t xml:space="preserve"> </w:t>
            </w:r>
            <w:r>
              <w:rPr>
                <w:rFonts w:ascii="Times New Roman" w:hAnsi="Times New Roman" w:cs="Times New Roman"/>
                <w:sz w:val="22"/>
                <w:szCs w:val="20"/>
                <w:lang w:val="en"/>
              </w:rPr>
              <w:t>GDC</w:t>
            </w:r>
            <w:r w:rsidR="00924FCB">
              <w:rPr>
                <w:rFonts w:ascii="Times New Roman" w:hAnsi="Times New Roman" w:cs="Times New Roman"/>
                <w:sz w:val="22"/>
                <w:szCs w:val="20"/>
                <w:lang w:val="en"/>
              </w:rPr>
              <w:t xml:space="preserve"> </w:t>
            </w:r>
            <w:r>
              <w:rPr>
                <w:rFonts w:ascii="Times New Roman" w:hAnsi="Times New Roman" w:cs="Times New Roman"/>
                <w:sz w:val="22"/>
                <w:szCs w:val="20"/>
                <w:lang w:val="en"/>
              </w:rPr>
              <w:t>7.509</w:t>
            </w:r>
            <w:r w:rsidR="00640580">
              <w:rPr>
                <w:rFonts w:ascii="Times New Roman" w:hAnsi="Times New Roman" w:cs="Times New Roman"/>
                <w:sz w:val="22"/>
                <w:szCs w:val="20"/>
                <w:lang w:val="en"/>
              </w:rPr>
              <w:t xml:space="preserve">, </w:t>
            </w:r>
            <w:r w:rsidR="00DC6FF5" w:rsidRPr="00D941AB">
              <w:rPr>
                <w:rFonts w:ascii="Times New Roman" w:hAnsi="Times New Roman" w:cs="Times New Roman"/>
                <w:sz w:val="22"/>
                <w:szCs w:val="20"/>
                <w:lang w:val="en"/>
              </w:rPr>
              <w:t>or by appointment</w:t>
            </w:r>
          </w:p>
        </w:tc>
      </w:tr>
    </w:tbl>
    <w:p w14:paraId="03F0E3AC" w14:textId="77777777" w:rsidR="00D941AB" w:rsidRDefault="00D941AB" w:rsidP="00D941AB">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Course Description</w:t>
      </w:r>
    </w:p>
    <w:p w14:paraId="126CCBC9" w14:textId="4B5AFF0C" w:rsidR="002B7BDB" w:rsidRPr="00D941AB" w:rsidRDefault="002B7BDB" w:rsidP="00D941AB">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r w:rsidRPr="00D941AB">
        <w:rPr>
          <w:rFonts w:ascii="Times New Roman" w:hAnsi="Times New Roman" w:cs="Times New Roman"/>
          <w:sz w:val="22"/>
          <w:szCs w:val="22"/>
          <w:lang w:eastAsia="en-US"/>
        </w:rPr>
        <w:t xml:space="preserve">This course provides an introduction to probability and statistics. The first part of the course covers the fundamentals of probability theory, including discrete and continuous random variables, multiple random variables, and limit theorems. This section of the course will </w:t>
      </w:r>
      <w:r w:rsidR="00490918" w:rsidRPr="00D941AB">
        <w:rPr>
          <w:rFonts w:ascii="Times New Roman" w:hAnsi="Times New Roman" w:cs="Times New Roman"/>
          <w:sz w:val="22"/>
          <w:szCs w:val="22"/>
          <w:lang w:eastAsia="en-US"/>
        </w:rPr>
        <w:t xml:space="preserve">also </w:t>
      </w:r>
      <w:r w:rsidRPr="00D941AB">
        <w:rPr>
          <w:rFonts w:ascii="Times New Roman" w:hAnsi="Times New Roman" w:cs="Times New Roman"/>
          <w:sz w:val="22"/>
          <w:szCs w:val="22"/>
          <w:lang w:eastAsia="en-US"/>
        </w:rPr>
        <w:t>cover the application of probability to counting problems. The second part of the cou</w:t>
      </w:r>
      <w:r w:rsidR="00645CB5" w:rsidRPr="00D941AB">
        <w:rPr>
          <w:rFonts w:ascii="Times New Roman" w:hAnsi="Times New Roman" w:cs="Times New Roman"/>
          <w:sz w:val="22"/>
          <w:szCs w:val="22"/>
          <w:lang w:eastAsia="en-US"/>
        </w:rPr>
        <w:t xml:space="preserve">rse will focus on classical </w:t>
      </w:r>
      <w:r w:rsidRPr="00D941AB">
        <w:rPr>
          <w:rFonts w:ascii="Times New Roman" w:hAnsi="Times New Roman" w:cs="Times New Roman"/>
          <w:sz w:val="22"/>
          <w:szCs w:val="22"/>
          <w:lang w:eastAsia="en-US"/>
        </w:rPr>
        <w:t xml:space="preserve">statistical inference, covering parameter estimation, hypothesis testing, and confidence intervals. </w:t>
      </w:r>
    </w:p>
    <w:p w14:paraId="72D28FFE" w14:textId="12EB0966" w:rsidR="002B7BDB" w:rsidRPr="00D941AB" w:rsidRDefault="002B7BDB" w:rsidP="008404D3">
      <w:pPr>
        <w:spacing w:after="100" w:afterAutospacing="1"/>
        <w:rPr>
          <w:rFonts w:ascii="Times New Roman" w:hAnsi="Times New Roman" w:cs="Times New Roman"/>
          <w:sz w:val="20"/>
          <w:szCs w:val="20"/>
          <w:lang w:eastAsia="en-US"/>
        </w:rPr>
      </w:pPr>
      <w:r w:rsidRPr="00126569">
        <w:rPr>
          <w:rFonts w:ascii="Times New Roman" w:hAnsi="Times New Roman" w:cs="Times New Roman"/>
          <w:b/>
          <w:bCs/>
          <w:sz w:val="22"/>
          <w:szCs w:val="22"/>
          <w:lang w:eastAsia="en-US"/>
        </w:rPr>
        <w:t>Prerequisites</w:t>
      </w:r>
      <w:r w:rsidRPr="00D941AB">
        <w:rPr>
          <w:rFonts w:ascii="Times New Roman" w:hAnsi="Times New Roman" w:cs="Times New Roman"/>
          <w:sz w:val="22"/>
          <w:szCs w:val="22"/>
          <w:lang w:eastAsia="en-US"/>
        </w:rPr>
        <w:t xml:space="preserve">: Students are expected to have a good familiarity with Calculus I. No previous experience with probability or statistics is assumed. </w:t>
      </w:r>
    </w:p>
    <w:p w14:paraId="34A2B040" w14:textId="77777777" w:rsidR="00480D82" w:rsidRDefault="00480D82" w:rsidP="00480D82">
      <w:pPr>
        <w:widowControl w:val="0"/>
        <w:tabs>
          <w:tab w:val="left" w:pos="810"/>
        </w:tabs>
        <w:autoSpaceDE w:val="0"/>
        <w:autoSpaceDN w:val="0"/>
        <w:adjustRightInd w:val="0"/>
        <w:spacing w:after="0"/>
        <w:rPr>
          <w:b/>
          <w:bCs/>
          <w:color w:val="000000"/>
          <w:sz w:val="22"/>
          <w:szCs w:val="22"/>
        </w:rPr>
      </w:pPr>
      <w:r>
        <w:rPr>
          <w:b/>
          <w:bCs/>
          <w:color w:val="000000"/>
          <w:sz w:val="22"/>
          <w:szCs w:val="22"/>
        </w:rPr>
        <w:t>Learning Objectives</w:t>
      </w:r>
    </w:p>
    <w:p w14:paraId="60504BA8" w14:textId="77777777" w:rsidR="00480D82" w:rsidRPr="005C6B92" w:rsidRDefault="00480D82" w:rsidP="008404D3">
      <w:pPr>
        <w:widowControl w:val="0"/>
        <w:tabs>
          <w:tab w:val="left" w:pos="810"/>
        </w:tabs>
        <w:autoSpaceDE w:val="0"/>
        <w:autoSpaceDN w:val="0"/>
        <w:adjustRightInd w:val="0"/>
        <w:spacing w:after="0"/>
        <w:rPr>
          <w:b/>
          <w:bCs/>
          <w:color w:val="000000"/>
          <w:sz w:val="22"/>
          <w:szCs w:val="22"/>
        </w:rPr>
      </w:pPr>
      <w:r w:rsidRPr="005C6B92">
        <w:rPr>
          <w:sz w:val="22"/>
          <w:szCs w:val="22"/>
        </w:rPr>
        <w:t>At the end of th</w:t>
      </w:r>
      <w:r>
        <w:rPr>
          <w:sz w:val="22"/>
          <w:szCs w:val="22"/>
        </w:rPr>
        <w:t>is</w:t>
      </w:r>
      <w:r w:rsidRPr="005C6B92">
        <w:rPr>
          <w:sz w:val="22"/>
          <w:szCs w:val="22"/>
        </w:rPr>
        <w:t xml:space="preserve"> class, you should be well-versed with the following concepts, tools and techniques</w:t>
      </w:r>
      <w:r>
        <w:rPr>
          <w:sz w:val="22"/>
          <w:szCs w:val="22"/>
        </w:rPr>
        <w:t>, and be able to</w:t>
      </w:r>
      <w:r w:rsidRPr="005C6B92">
        <w:rPr>
          <w:sz w:val="22"/>
          <w:szCs w:val="22"/>
        </w:rPr>
        <w:t xml:space="preserve"> </w:t>
      </w:r>
    </w:p>
    <w:p w14:paraId="03736605" w14:textId="5034116E" w:rsidR="00480D82" w:rsidRPr="005C6B92" w:rsidRDefault="00480D82" w:rsidP="00480D82">
      <w:pPr>
        <w:numPr>
          <w:ilvl w:val="0"/>
          <w:numId w:val="15"/>
        </w:numPr>
        <w:tabs>
          <w:tab w:val="clear" w:pos="720"/>
        </w:tabs>
        <w:spacing w:after="100" w:afterAutospacing="1"/>
        <w:ind w:left="270" w:hanging="270"/>
        <w:rPr>
          <w:sz w:val="22"/>
          <w:szCs w:val="22"/>
        </w:rPr>
      </w:pPr>
      <w:r w:rsidRPr="005C6B92">
        <w:rPr>
          <w:sz w:val="22"/>
          <w:szCs w:val="22"/>
        </w:rPr>
        <w:t>Us</w:t>
      </w:r>
      <w:r>
        <w:rPr>
          <w:sz w:val="22"/>
          <w:szCs w:val="22"/>
        </w:rPr>
        <w:t>e</w:t>
      </w:r>
      <w:r w:rsidRPr="005C6B92">
        <w:rPr>
          <w:sz w:val="22"/>
          <w:szCs w:val="22"/>
        </w:rPr>
        <w:t xml:space="preserve"> the basic tools of </w:t>
      </w:r>
      <w:r>
        <w:rPr>
          <w:sz w:val="22"/>
          <w:szCs w:val="22"/>
        </w:rPr>
        <w:t xml:space="preserve">counting techniques to calculate </w:t>
      </w:r>
      <w:r w:rsidRPr="005C6B92">
        <w:rPr>
          <w:sz w:val="22"/>
          <w:szCs w:val="22"/>
        </w:rPr>
        <w:t>probabilit</w:t>
      </w:r>
      <w:r>
        <w:rPr>
          <w:sz w:val="22"/>
          <w:szCs w:val="22"/>
        </w:rPr>
        <w:t>ies,</w:t>
      </w:r>
      <w:r w:rsidRPr="005C6B92">
        <w:rPr>
          <w:sz w:val="22"/>
          <w:szCs w:val="22"/>
        </w:rPr>
        <w:t xml:space="preserve"> compute </w:t>
      </w:r>
      <w:r>
        <w:rPr>
          <w:sz w:val="22"/>
          <w:szCs w:val="22"/>
        </w:rPr>
        <w:t xml:space="preserve">probability mass functions, probability </w:t>
      </w:r>
      <w:r w:rsidRPr="005C6B92">
        <w:rPr>
          <w:sz w:val="22"/>
          <w:szCs w:val="22"/>
        </w:rPr>
        <w:t>density</w:t>
      </w:r>
      <w:r>
        <w:rPr>
          <w:sz w:val="22"/>
          <w:szCs w:val="22"/>
        </w:rPr>
        <w:t xml:space="preserve"> functions,</w:t>
      </w:r>
      <w:r w:rsidRPr="005C6B92">
        <w:rPr>
          <w:sz w:val="22"/>
          <w:szCs w:val="22"/>
        </w:rPr>
        <w:t xml:space="preserve"> and </w:t>
      </w:r>
      <w:r w:rsidRPr="00223149">
        <w:rPr>
          <w:sz w:val="22"/>
          <w:szCs w:val="22"/>
        </w:rPr>
        <w:t>cumulative density</w:t>
      </w:r>
      <w:r w:rsidRPr="005C6B92">
        <w:rPr>
          <w:sz w:val="22"/>
          <w:szCs w:val="22"/>
        </w:rPr>
        <w:t xml:space="preserve"> functions. </w:t>
      </w:r>
    </w:p>
    <w:p w14:paraId="7D1D7633" w14:textId="630EE9A9" w:rsidR="00480D82" w:rsidRDefault="00480D82" w:rsidP="00480D82">
      <w:pPr>
        <w:numPr>
          <w:ilvl w:val="0"/>
          <w:numId w:val="15"/>
        </w:numPr>
        <w:tabs>
          <w:tab w:val="clear" w:pos="720"/>
        </w:tabs>
        <w:spacing w:before="100" w:beforeAutospacing="1" w:after="100" w:afterAutospacing="1"/>
        <w:ind w:left="270" w:hanging="270"/>
        <w:rPr>
          <w:sz w:val="22"/>
          <w:szCs w:val="22"/>
        </w:rPr>
      </w:pPr>
      <w:r w:rsidRPr="005C6B92">
        <w:rPr>
          <w:sz w:val="22"/>
          <w:szCs w:val="22"/>
        </w:rPr>
        <w:t xml:space="preserve">Know </w:t>
      </w:r>
      <w:r>
        <w:rPr>
          <w:sz w:val="22"/>
          <w:szCs w:val="22"/>
        </w:rPr>
        <w:t xml:space="preserve">to work with </w:t>
      </w:r>
      <w:r w:rsidRPr="005C6B92">
        <w:rPr>
          <w:sz w:val="22"/>
          <w:szCs w:val="22"/>
        </w:rPr>
        <w:t xml:space="preserve">commonly used </w:t>
      </w:r>
      <w:r>
        <w:rPr>
          <w:sz w:val="22"/>
          <w:szCs w:val="22"/>
        </w:rPr>
        <w:t xml:space="preserve">discrete </w:t>
      </w:r>
      <w:r w:rsidRPr="005C6B92">
        <w:rPr>
          <w:sz w:val="22"/>
          <w:szCs w:val="22"/>
        </w:rPr>
        <w:t>distribution</w:t>
      </w:r>
      <w:r>
        <w:rPr>
          <w:sz w:val="22"/>
          <w:szCs w:val="22"/>
        </w:rPr>
        <w:t>s such as Binomial, Poisson and Geometric, and common continuous distributions such as</w:t>
      </w:r>
      <w:r w:rsidRPr="005C6B92">
        <w:rPr>
          <w:sz w:val="22"/>
          <w:szCs w:val="22"/>
        </w:rPr>
        <w:t xml:space="preserve"> uniform, exponential, and normal</w:t>
      </w:r>
      <w:r w:rsidRPr="00223149">
        <w:rPr>
          <w:sz w:val="22"/>
          <w:szCs w:val="22"/>
        </w:rPr>
        <w:t>,</w:t>
      </w:r>
      <w:r w:rsidRPr="005C6B92">
        <w:rPr>
          <w:sz w:val="22"/>
          <w:szCs w:val="22"/>
        </w:rPr>
        <w:t xml:space="preserve"> and be able to compute their expected values, variances, density and distribution functions. </w:t>
      </w:r>
    </w:p>
    <w:p w14:paraId="634D03A4" w14:textId="77777777" w:rsidR="00480D82" w:rsidRDefault="00480D82" w:rsidP="00480D82">
      <w:pPr>
        <w:numPr>
          <w:ilvl w:val="0"/>
          <w:numId w:val="15"/>
        </w:numPr>
        <w:tabs>
          <w:tab w:val="clear" w:pos="720"/>
        </w:tabs>
        <w:spacing w:before="100" w:beforeAutospacing="1" w:after="100" w:afterAutospacing="1"/>
        <w:ind w:left="270" w:hanging="270"/>
        <w:rPr>
          <w:sz w:val="22"/>
          <w:szCs w:val="22"/>
        </w:rPr>
      </w:pPr>
      <w:r>
        <w:rPr>
          <w:sz w:val="22"/>
          <w:szCs w:val="22"/>
        </w:rPr>
        <w:t>Understand the properties of independence in random variables.</w:t>
      </w:r>
    </w:p>
    <w:p w14:paraId="08CDF957" w14:textId="11DBE3C9" w:rsidR="00480D82" w:rsidRPr="008404D3" w:rsidRDefault="00480D82" w:rsidP="008404D3">
      <w:pPr>
        <w:numPr>
          <w:ilvl w:val="0"/>
          <w:numId w:val="15"/>
        </w:numPr>
        <w:tabs>
          <w:tab w:val="clear" w:pos="720"/>
        </w:tabs>
        <w:spacing w:before="100" w:beforeAutospacing="1" w:after="100" w:afterAutospacing="1"/>
        <w:ind w:left="270" w:hanging="270"/>
        <w:rPr>
          <w:sz w:val="22"/>
          <w:szCs w:val="22"/>
        </w:rPr>
      </w:pPr>
      <w:r>
        <w:rPr>
          <w:sz w:val="22"/>
          <w:szCs w:val="22"/>
        </w:rPr>
        <w:t xml:space="preserve">Compute joint and conditional probability distributions, distributions of functions of random variables, and Convolutions. </w:t>
      </w:r>
      <w:r w:rsidR="008404D3">
        <w:rPr>
          <w:sz w:val="22"/>
          <w:szCs w:val="22"/>
        </w:rPr>
        <w:t>Compute covariances and correlations.</w:t>
      </w:r>
    </w:p>
    <w:p w14:paraId="42965287" w14:textId="2EADEE71" w:rsidR="00F06384" w:rsidRPr="005C6B92" w:rsidRDefault="00126569" w:rsidP="00F06384">
      <w:pPr>
        <w:numPr>
          <w:ilvl w:val="0"/>
          <w:numId w:val="15"/>
        </w:numPr>
        <w:tabs>
          <w:tab w:val="clear" w:pos="720"/>
        </w:tabs>
        <w:spacing w:before="100" w:beforeAutospacing="1" w:after="0"/>
        <w:ind w:left="270" w:hanging="270"/>
        <w:rPr>
          <w:sz w:val="22"/>
          <w:szCs w:val="22"/>
        </w:rPr>
      </w:pPr>
      <w:r>
        <w:rPr>
          <w:sz w:val="22"/>
          <w:szCs w:val="22"/>
        </w:rPr>
        <w:t>Be familiar with l</w:t>
      </w:r>
      <w:r w:rsidR="00F06384">
        <w:rPr>
          <w:sz w:val="22"/>
          <w:szCs w:val="22"/>
        </w:rPr>
        <w:t xml:space="preserve">imit theorems, Markov and </w:t>
      </w:r>
      <w:proofErr w:type="spellStart"/>
      <w:r w:rsidR="00F06384">
        <w:rPr>
          <w:sz w:val="22"/>
          <w:szCs w:val="22"/>
        </w:rPr>
        <w:t>Chebychev</w:t>
      </w:r>
      <w:proofErr w:type="spellEnd"/>
      <w:r w:rsidR="00F06384">
        <w:rPr>
          <w:sz w:val="22"/>
          <w:szCs w:val="22"/>
        </w:rPr>
        <w:t xml:space="preserve"> inequalities, WLLN and CLT.</w:t>
      </w:r>
    </w:p>
    <w:p w14:paraId="03C84243" w14:textId="77777777" w:rsidR="00480D82" w:rsidRDefault="00480D82" w:rsidP="00EA0647">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p>
    <w:p w14:paraId="7440E013" w14:textId="60789132" w:rsidR="002B7BDB" w:rsidRPr="00D941AB" w:rsidRDefault="00D941AB" w:rsidP="00EA0647">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Grading</w:t>
      </w:r>
    </w:p>
    <w:p w14:paraId="0659F206" w14:textId="74CC6E4D" w:rsidR="008C79F4" w:rsidRPr="00D941AB" w:rsidRDefault="00A4697B" w:rsidP="00A55091">
      <w:pPr>
        <w:widowControl w:val="0"/>
        <w:tabs>
          <w:tab w:val="left" w:pos="810"/>
        </w:tabs>
        <w:autoSpaceDE w:val="0"/>
        <w:autoSpaceDN w:val="0"/>
        <w:adjustRightInd w:val="0"/>
        <w:spacing w:after="0"/>
        <w:rPr>
          <w:rFonts w:ascii="Times New Roman" w:hAnsi="Times New Roman" w:cs="Times New Roman"/>
          <w:bCs/>
          <w:color w:val="000000"/>
          <w:sz w:val="22"/>
          <w:szCs w:val="22"/>
          <w:lang w:eastAsia="en-US"/>
        </w:rPr>
      </w:pPr>
      <w:r w:rsidRPr="00D941AB">
        <w:rPr>
          <w:rFonts w:ascii="Times New Roman" w:hAnsi="Times New Roman" w:cs="Times New Roman"/>
          <w:bCs/>
          <w:color w:val="000000"/>
          <w:sz w:val="22"/>
          <w:szCs w:val="22"/>
          <w:lang w:eastAsia="en-US"/>
        </w:rPr>
        <w:t>Your course grade will be determined based on your performance on two in-class exams, a comprehensive in-class final exam, and weekly homework. Eleven HW sets (worth 10 points each) will be assigned, and you will be allowed to drop one of them.</w:t>
      </w:r>
      <w:r w:rsidR="00A55091" w:rsidRPr="00D941AB">
        <w:rPr>
          <w:rFonts w:ascii="Times New Roman" w:hAnsi="Times New Roman" w:cs="Times New Roman"/>
          <w:bCs/>
          <w:color w:val="000000"/>
          <w:sz w:val="22"/>
          <w:szCs w:val="22"/>
          <w:lang w:eastAsia="en-US"/>
        </w:rPr>
        <w:t xml:space="preserve"> All HWs will be posted on Fridays and due the next </w:t>
      </w:r>
      <w:r w:rsidR="00924FCB">
        <w:rPr>
          <w:rFonts w:ascii="Times New Roman" w:hAnsi="Times New Roman" w:cs="Times New Roman"/>
          <w:bCs/>
          <w:color w:val="000000"/>
          <w:sz w:val="22"/>
          <w:szCs w:val="22"/>
          <w:lang w:eastAsia="en-US"/>
        </w:rPr>
        <w:t>Friday at 11:59pm on Canvas</w:t>
      </w:r>
      <w:r w:rsidR="00A55091" w:rsidRPr="00D941AB">
        <w:rPr>
          <w:rFonts w:ascii="Times New Roman" w:hAnsi="Times New Roman" w:cs="Times New Roman"/>
          <w:bCs/>
          <w:color w:val="000000"/>
          <w:sz w:val="22"/>
          <w:szCs w:val="22"/>
          <w:lang w:eastAsia="en-US"/>
        </w:rPr>
        <w:t>.</w:t>
      </w:r>
    </w:p>
    <w:p w14:paraId="19465ADE" w14:textId="77777777" w:rsidR="00A4697B" w:rsidRPr="00D941AB" w:rsidRDefault="00A4697B" w:rsidP="00EA0647">
      <w:pPr>
        <w:widowControl w:val="0"/>
        <w:tabs>
          <w:tab w:val="left" w:pos="810"/>
        </w:tabs>
        <w:autoSpaceDE w:val="0"/>
        <w:autoSpaceDN w:val="0"/>
        <w:adjustRightInd w:val="0"/>
        <w:spacing w:after="0"/>
        <w:rPr>
          <w:rFonts w:ascii="Times New Roman" w:hAnsi="Times New Roman" w:cs="Times New Roman"/>
          <w:bCs/>
          <w:color w:val="000000"/>
          <w:sz w:val="22"/>
          <w:szCs w:val="22"/>
          <w:lang w:eastAsia="en-US"/>
        </w:rPr>
      </w:pPr>
    </w:p>
    <w:p w14:paraId="5D107832" w14:textId="4344D1DB" w:rsidR="002B7BDB" w:rsidRPr="00D941AB" w:rsidRDefault="00A4697B" w:rsidP="00A4697B">
      <w:pPr>
        <w:widowControl w:val="0"/>
        <w:tabs>
          <w:tab w:val="left" w:pos="810"/>
        </w:tabs>
        <w:autoSpaceDE w:val="0"/>
        <w:autoSpaceDN w:val="0"/>
        <w:adjustRightInd w:val="0"/>
        <w:spacing w:after="0"/>
        <w:ind w:left="1440" w:hanging="1440"/>
        <w:rPr>
          <w:rFonts w:ascii="Times New Roman" w:hAnsi="Times New Roman" w:cs="Times New Roman"/>
          <w:color w:val="000000"/>
          <w:sz w:val="22"/>
          <w:szCs w:val="22"/>
          <w:lang w:eastAsia="en-US"/>
        </w:rPr>
      </w:pPr>
      <w:r w:rsidRPr="00D941AB">
        <w:rPr>
          <w:rFonts w:ascii="Times New Roman" w:hAnsi="Times New Roman" w:cs="Times New Roman"/>
          <w:bCs/>
          <w:color w:val="000000"/>
          <w:sz w:val="22"/>
          <w:szCs w:val="22"/>
          <w:lang w:eastAsia="en-US"/>
        </w:rPr>
        <w:tab/>
      </w:r>
      <w:r w:rsidRPr="00D941AB">
        <w:rPr>
          <w:rFonts w:ascii="Times New Roman" w:hAnsi="Times New Roman" w:cs="Times New Roman"/>
          <w:bCs/>
          <w:color w:val="000000"/>
          <w:sz w:val="22"/>
          <w:szCs w:val="22"/>
          <w:lang w:eastAsia="en-US"/>
        </w:rPr>
        <w:tab/>
      </w:r>
      <w:r w:rsidR="002B7BDB" w:rsidRPr="00D941AB">
        <w:rPr>
          <w:rFonts w:ascii="Times New Roman" w:hAnsi="Times New Roman" w:cs="Times New Roman"/>
          <w:bCs/>
          <w:color w:val="000000"/>
          <w:sz w:val="22"/>
          <w:szCs w:val="22"/>
          <w:lang w:eastAsia="en-US"/>
        </w:rPr>
        <w:t>Exam 1:</w:t>
      </w:r>
      <w:r w:rsidR="002B7BDB" w:rsidRPr="00D941AB">
        <w:rPr>
          <w:rFonts w:ascii="Times New Roman" w:hAnsi="Times New Roman" w:cs="Times New Roman"/>
          <w:b/>
          <w:bCs/>
          <w:color w:val="000000"/>
          <w:sz w:val="22"/>
          <w:szCs w:val="22"/>
          <w:lang w:eastAsia="en-US"/>
        </w:rPr>
        <w:t xml:space="preserve"> </w:t>
      </w:r>
      <w:r w:rsidRPr="00D941AB">
        <w:rPr>
          <w:rFonts w:ascii="Times New Roman" w:hAnsi="Times New Roman" w:cs="Times New Roman"/>
          <w:b/>
          <w:bCs/>
          <w:color w:val="000000"/>
          <w:sz w:val="22"/>
          <w:szCs w:val="22"/>
          <w:lang w:eastAsia="en-US"/>
        </w:rPr>
        <w:tab/>
      </w:r>
      <w:r w:rsidRPr="00D941AB">
        <w:rPr>
          <w:rFonts w:ascii="Times New Roman" w:hAnsi="Times New Roman" w:cs="Times New Roman"/>
          <w:b/>
          <w:bCs/>
          <w:color w:val="000000"/>
          <w:sz w:val="22"/>
          <w:szCs w:val="22"/>
          <w:lang w:eastAsia="en-US"/>
        </w:rPr>
        <w:tab/>
      </w:r>
      <w:r w:rsidR="002B7BDB" w:rsidRPr="00D941AB">
        <w:rPr>
          <w:rFonts w:ascii="Times New Roman" w:hAnsi="Times New Roman" w:cs="Times New Roman"/>
          <w:color w:val="000000"/>
          <w:sz w:val="22"/>
          <w:szCs w:val="22"/>
          <w:lang w:eastAsia="en-US"/>
        </w:rPr>
        <w:t>100 points</w:t>
      </w:r>
      <w:r w:rsidR="002B7BDB" w:rsidRPr="00D941AB">
        <w:rPr>
          <w:rFonts w:ascii="Times New Roman" w:hAnsi="Times New Roman" w:cs="Times New Roman"/>
          <w:color w:val="000000"/>
          <w:sz w:val="22"/>
          <w:szCs w:val="22"/>
          <w:lang w:eastAsia="en-US"/>
        </w:rPr>
        <w:br/>
        <w:t xml:space="preserve">Exam 2: </w:t>
      </w:r>
      <w:r w:rsidRPr="00D941AB">
        <w:rPr>
          <w:rFonts w:ascii="Times New Roman" w:hAnsi="Times New Roman" w:cs="Times New Roman"/>
          <w:color w:val="000000"/>
          <w:sz w:val="22"/>
          <w:szCs w:val="22"/>
          <w:lang w:eastAsia="en-US"/>
        </w:rPr>
        <w:tab/>
      </w:r>
      <w:r w:rsidRPr="00D941AB">
        <w:rPr>
          <w:rFonts w:ascii="Times New Roman" w:hAnsi="Times New Roman" w:cs="Times New Roman"/>
          <w:color w:val="000000"/>
          <w:sz w:val="22"/>
          <w:szCs w:val="22"/>
          <w:lang w:eastAsia="en-US"/>
        </w:rPr>
        <w:tab/>
      </w:r>
      <w:r w:rsidR="002B7BDB" w:rsidRPr="00D941AB">
        <w:rPr>
          <w:rFonts w:ascii="Times New Roman" w:hAnsi="Times New Roman" w:cs="Times New Roman"/>
          <w:color w:val="000000"/>
          <w:sz w:val="22"/>
          <w:szCs w:val="22"/>
          <w:lang w:eastAsia="en-US"/>
        </w:rPr>
        <w:t>100 points</w:t>
      </w:r>
    </w:p>
    <w:p w14:paraId="078E07FA" w14:textId="065E338C" w:rsidR="00A4697B" w:rsidRPr="00D941AB" w:rsidRDefault="00A4697B" w:rsidP="00EA0647">
      <w:pPr>
        <w:widowControl w:val="0"/>
        <w:tabs>
          <w:tab w:val="left" w:pos="810"/>
        </w:tabs>
        <w:autoSpaceDE w:val="0"/>
        <w:autoSpaceDN w:val="0"/>
        <w:adjustRightInd w:val="0"/>
        <w:spacing w:after="0"/>
        <w:rPr>
          <w:rFonts w:ascii="Times New Roman" w:hAnsi="Times New Roman" w:cs="Times New Roman"/>
          <w:color w:val="000000"/>
          <w:sz w:val="22"/>
          <w:szCs w:val="22"/>
          <w:lang w:eastAsia="en-US"/>
        </w:rPr>
      </w:pPr>
      <w:r w:rsidRPr="00D941AB">
        <w:rPr>
          <w:rFonts w:ascii="Times New Roman" w:hAnsi="Times New Roman" w:cs="Times New Roman"/>
          <w:color w:val="000000"/>
          <w:sz w:val="22"/>
          <w:szCs w:val="22"/>
          <w:lang w:eastAsia="en-US"/>
        </w:rPr>
        <w:tab/>
      </w:r>
      <w:r w:rsidRPr="00D941AB">
        <w:rPr>
          <w:rFonts w:ascii="Times New Roman" w:hAnsi="Times New Roman" w:cs="Times New Roman"/>
          <w:color w:val="000000"/>
          <w:sz w:val="22"/>
          <w:szCs w:val="22"/>
          <w:lang w:eastAsia="en-US"/>
        </w:rPr>
        <w:tab/>
      </w:r>
      <w:r w:rsidR="002B7BDB" w:rsidRPr="00D941AB">
        <w:rPr>
          <w:rFonts w:ascii="Times New Roman" w:hAnsi="Times New Roman" w:cs="Times New Roman"/>
          <w:color w:val="000000"/>
          <w:sz w:val="22"/>
          <w:szCs w:val="22"/>
          <w:lang w:eastAsia="en-US"/>
        </w:rPr>
        <w:t xml:space="preserve">Comprehensive Final: </w:t>
      </w:r>
      <w:r w:rsidRPr="00D941AB">
        <w:rPr>
          <w:rFonts w:ascii="Times New Roman" w:hAnsi="Times New Roman" w:cs="Times New Roman"/>
          <w:color w:val="000000"/>
          <w:sz w:val="22"/>
          <w:szCs w:val="22"/>
          <w:lang w:eastAsia="en-US"/>
        </w:rPr>
        <w:tab/>
      </w:r>
      <w:r w:rsidR="002B7BDB" w:rsidRPr="00D941AB">
        <w:rPr>
          <w:rFonts w:ascii="Times New Roman" w:hAnsi="Times New Roman" w:cs="Times New Roman"/>
          <w:color w:val="000000"/>
          <w:sz w:val="22"/>
          <w:szCs w:val="22"/>
          <w:lang w:eastAsia="en-US"/>
        </w:rPr>
        <w:t>100 points</w:t>
      </w:r>
    </w:p>
    <w:p w14:paraId="780BDF9F" w14:textId="71D72F4B" w:rsidR="00A4697B" w:rsidRPr="00D941AB" w:rsidRDefault="00A4697B" w:rsidP="00EA0647">
      <w:pPr>
        <w:widowControl w:val="0"/>
        <w:tabs>
          <w:tab w:val="left" w:pos="810"/>
        </w:tabs>
        <w:autoSpaceDE w:val="0"/>
        <w:autoSpaceDN w:val="0"/>
        <w:adjustRightInd w:val="0"/>
        <w:spacing w:after="0"/>
        <w:rPr>
          <w:rFonts w:ascii="Times New Roman" w:hAnsi="Times New Roman" w:cs="Times New Roman"/>
          <w:color w:val="000000"/>
          <w:sz w:val="22"/>
          <w:szCs w:val="22"/>
          <w:lang w:eastAsia="en-US"/>
        </w:rPr>
      </w:pPr>
      <w:r w:rsidRPr="00D941AB">
        <w:rPr>
          <w:rFonts w:ascii="Times New Roman" w:hAnsi="Times New Roman" w:cs="Times New Roman"/>
          <w:color w:val="000000"/>
          <w:sz w:val="22"/>
          <w:szCs w:val="22"/>
          <w:lang w:eastAsia="en-US"/>
        </w:rPr>
        <w:tab/>
      </w:r>
      <w:r w:rsidRPr="00D941AB">
        <w:rPr>
          <w:rFonts w:ascii="Times New Roman" w:hAnsi="Times New Roman" w:cs="Times New Roman"/>
          <w:color w:val="000000"/>
          <w:sz w:val="22"/>
          <w:szCs w:val="22"/>
          <w:lang w:eastAsia="en-US"/>
        </w:rPr>
        <w:tab/>
        <w:t>Homework</w:t>
      </w:r>
      <w:r w:rsidR="002B7BDB" w:rsidRPr="00D941AB">
        <w:rPr>
          <w:rFonts w:ascii="Times New Roman" w:hAnsi="Times New Roman" w:cs="Times New Roman"/>
          <w:color w:val="000000"/>
          <w:sz w:val="22"/>
          <w:szCs w:val="22"/>
          <w:lang w:eastAsia="en-US"/>
        </w:rPr>
        <w:t>:</w:t>
      </w:r>
      <w:r w:rsidRPr="00D941AB">
        <w:rPr>
          <w:rFonts w:ascii="Times New Roman" w:hAnsi="Times New Roman" w:cs="Times New Roman"/>
          <w:color w:val="000000"/>
          <w:sz w:val="22"/>
          <w:szCs w:val="22"/>
          <w:lang w:eastAsia="en-US"/>
        </w:rPr>
        <w:tab/>
      </w:r>
      <w:r w:rsidR="002B7BDB" w:rsidRPr="00D941AB">
        <w:rPr>
          <w:rFonts w:ascii="Times New Roman" w:hAnsi="Times New Roman" w:cs="Times New Roman"/>
          <w:color w:val="000000"/>
          <w:sz w:val="22"/>
          <w:szCs w:val="22"/>
          <w:lang w:eastAsia="en-US"/>
        </w:rPr>
        <w:t xml:space="preserve"> </w:t>
      </w:r>
      <w:r w:rsidRPr="00D941AB">
        <w:rPr>
          <w:rFonts w:ascii="Times New Roman" w:hAnsi="Times New Roman" w:cs="Times New Roman"/>
          <w:color w:val="000000"/>
          <w:sz w:val="22"/>
          <w:szCs w:val="22"/>
          <w:lang w:eastAsia="en-US"/>
        </w:rPr>
        <w:tab/>
      </w:r>
      <w:r w:rsidR="002B7BDB" w:rsidRPr="00D941AB">
        <w:rPr>
          <w:rFonts w:ascii="Times New Roman" w:hAnsi="Times New Roman" w:cs="Times New Roman"/>
          <w:color w:val="000000"/>
          <w:sz w:val="22"/>
          <w:szCs w:val="22"/>
          <w:lang w:eastAsia="en-US"/>
        </w:rPr>
        <w:t xml:space="preserve">100 points </w:t>
      </w:r>
    </w:p>
    <w:p w14:paraId="158C53C7" w14:textId="673E57A4" w:rsidR="00A4697B" w:rsidRPr="00D941AB" w:rsidRDefault="00A4697B" w:rsidP="00EA0647">
      <w:pPr>
        <w:widowControl w:val="0"/>
        <w:tabs>
          <w:tab w:val="left" w:pos="810"/>
        </w:tabs>
        <w:autoSpaceDE w:val="0"/>
        <w:autoSpaceDN w:val="0"/>
        <w:adjustRightInd w:val="0"/>
        <w:spacing w:after="0"/>
        <w:rPr>
          <w:rFonts w:ascii="Times New Roman" w:hAnsi="Times New Roman" w:cs="Times New Roman"/>
          <w:b/>
          <w:color w:val="000000"/>
          <w:sz w:val="22"/>
          <w:szCs w:val="22"/>
          <w:lang w:eastAsia="en-US"/>
        </w:rPr>
      </w:pPr>
      <w:r w:rsidRPr="00D941AB">
        <w:rPr>
          <w:rFonts w:ascii="Times New Roman" w:hAnsi="Times New Roman" w:cs="Times New Roman"/>
          <w:b/>
          <w:color w:val="000000"/>
          <w:sz w:val="22"/>
          <w:szCs w:val="22"/>
          <w:lang w:eastAsia="en-US"/>
        </w:rPr>
        <w:tab/>
      </w:r>
      <w:r w:rsidRPr="00D941AB">
        <w:rPr>
          <w:rFonts w:ascii="Times New Roman" w:hAnsi="Times New Roman" w:cs="Times New Roman"/>
          <w:b/>
          <w:color w:val="000000"/>
          <w:sz w:val="22"/>
          <w:szCs w:val="22"/>
          <w:lang w:eastAsia="en-US"/>
        </w:rPr>
        <w:tab/>
        <w:t>Total:</w:t>
      </w:r>
      <w:r w:rsidRPr="00D941AB">
        <w:rPr>
          <w:rFonts w:ascii="Times New Roman" w:hAnsi="Times New Roman" w:cs="Times New Roman"/>
          <w:b/>
          <w:color w:val="000000"/>
          <w:sz w:val="22"/>
          <w:szCs w:val="22"/>
          <w:lang w:eastAsia="en-US"/>
        </w:rPr>
        <w:tab/>
      </w:r>
      <w:r w:rsidRPr="00D941AB">
        <w:rPr>
          <w:rFonts w:ascii="Times New Roman" w:hAnsi="Times New Roman" w:cs="Times New Roman"/>
          <w:b/>
          <w:color w:val="000000"/>
          <w:sz w:val="22"/>
          <w:szCs w:val="22"/>
          <w:lang w:eastAsia="en-US"/>
        </w:rPr>
        <w:tab/>
      </w:r>
      <w:r w:rsidRPr="00D941AB">
        <w:rPr>
          <w:rFonts w:ascii="Times New Roman" w:hAnsi="Times New Roman" w:cs="Times New Roman"/>
          <w:b/>
          <w:color w:val="000000"/>
          <w:sz w:val="22"/>
          <w:szCs w:val="22"/>
          <w:lang w:eastAsia="en-US"/>
        </w:rPr>
        <w:tab/>
        <w:t>400 points</w:t>
      </w:r>
    </w:p>
    <w:p w14:paraId="003B48D5" w14:textId="77777777" w:rsidR="002B7BDB" w:rsidRPr="00D941AB" w:rsidRDefault="002B7BDB" w:rsidP="00EA0647">
      <w:pPr>
        <w:widowControl w:val="0"/>
        <w:tabs>
          <w:tab w:val="left" w:pos="810"/>
        </w:tabs>
        <w:autoSpaceDE w:val="0"/>
        <w:autoSpaceDN w:val="0"/>
        <w:adjustRightInd w:val="0"/>
        <w:spacing w:after="0"/>
        <w:rPr>
          <w:rFonts w:ascii="Times New Roman" w:hAnsi="Times New Roman" w:cs="Times New Roman"/>
          <w:color w:val="000000"/>
          <w:sz w:val="22"/>
          <w:szCs w:val="22"/>
          <w:lang w:eastAsia="en-US"/>
        </w:rPr>
      </w:pPr>
    </w:p>
    <w:p w14:paraId="4BE43B41" w14:textId="61B07F59" w:rsidR="00817BF0" w:rsidRPr="00D941AB" w:rsidRDefault="002B7BDB" w:rsidP="00EA0647">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r w:rsidRPr="00D941AB">
        <w:rPr>
          <w:rFonts w:ascii="Times New Roman" w:hAnsi="Times New Roman" w:cs="Times New Roman"/>
          <w:b/>
          <w:bCs/>
          <w:color w:val="000000"/>
          <w:sz w:val="22"/>
          <w:szCs w:val="22"/>
          <w:lang w:eastAsia="en-US"/>
        </w:rPr>
        <w:t xml:space="preserve">Grade Distribution: </w:t>
      </w:r>
    </w:p>
    <w:p w14:paraId="0DC21C7C" w14:textId="77777777" w:rsidR="00817BF0" w:rsidRPr="00D941AB" w:rsidRDefault="00817BF0" w:rsidP="00817BF0">
      <w:pPr>
        <w:widowControl w:val="0"/>
        <w:autoSpaceDE w:val="0"/>
        <w:autoSpaceDN w:val="0"/>
        <w:adjustRightInd w:val="0"/>
        <w:spacing w:after="0"/>
        <w:rPr>
          <w:rFonts w:ascii="Times New Roman" w:hAnsi="Times New Roman" w:cs="Times New Roman"/>
          <w:color w:val="000000"/>
          <w:sz w:val="22"/>
          <w:szCs w:val="22"/>
          <w:lang w:eastAsia="en-US"/>
        </w:rPr>
        <w:sectPr w:rsidR="00817BF0" w:rsidRPr="00D941AB">
          <w:pgSz w:w="12240" w:h="15840"/>
          <w:pgMar w:top="1440" w:right="1800" w:bottom="1440" w:left="1800" w:header="720" w:footer="720" w:gutter="0"/>
          <w:cols w:space="720"/>
        </w:sectPr>
      </w:pPr>
    </w:p>
    <w:p w14:paraId="7EF73A11" w14:textId="77777777" w:rsidR="001338EC" w:rsidRPr="00D941AB" w:rsidRDefault="001338EC" w:rsidP="001338EC">
      <w:pPr>
        <w:widowControl w:val="0"/>
        <w:autoSpaceDE w:val="0"/>
        <w:autoSpaceDN w:val="0"/>
        <w:adjustRightInd w:val="0"/>
        <w:spacing w:after="0"/>
        <w:rPr>
          <w:rFonts w:ascii="Times New Roman" w:hAnsi="Times New Roman" w:cs="Times New Roman"/>
          <w:sz w:val="22"/>
          <w:szCs w:val="22"/>
          <w:lang w:eastAsia="en-US"/>
        </w:rPr>
      </w:pPr>
      <w:r w:rsidRPr="00D941AB">
        <w:rPr>
          <w:rFonts w:ascii="Times New Roman" w:hAnsi="Times New Roman" w:cs="Times New Roman"/>
          <w:sz w:val="22"/>
          <w:szCs w:val="22"/>
          <w:lang w:eastAsia="en-US"/>
        </w:rPr>
        <w:t xml:space="preserve">376 - 400 </w:t>
      </w:r>
      <w:r w:rsidRPr="00D941AB">
        <w:rPr>
          <w:rFonts w:ascii="Times New Roman" w:hAnsi="Times New Roman" w:cs="Times New Roman"/>
          <w:sz w:val="22"/>
          <w:szCs w:val="22"/>
          <w:lang w:eastAsia="en-US"/>
        </w:rPr>
        <w:tab/>
        <w:t>A</w:t>
      </w:r>
    </w:p>
    <w:p w14:paraId="6D7B983B" w14:textId="77777777" w:rsidR="001338EC" w:rsidRPr="00D941AB" w:rsidRDefault="001338EC" w:rsidP="001338EC">
      <w:pPr>
        <w:widowControl w:val="0"/>
        <w:autoSpaceDE w:val="0"/>
        <w:autoSpaceDN w:val="0"/>
        <w:adjustRightInd w:val="0"/>
        <w:spacing w:after="0"/>
        <w:rPr>
          <w:rFonts w:ascii="Times New Roman" w:hAnsi="Times New Roman" w:cs="Times New Roman"/>
          <w:sz w:val="22"/>
          <w:szCs w:val="22"/>
          <w:lang w:eastAsia="en-US"/>
        </w:rPr>
      </w:pPr>
      <w:r w:rsidRPr="00D941AB">
        <w:rPr>
          <w:rFonts w:ascii="Times New Roman" w:hAnsi="Times New Roman" w:cs="Times New Roman"/>
          <w:sz w:val="22"/>
          <w:szCs w:val="22"/>
          <w:lang w:eastAsia="en-US"/>
        </w:rPr>
        <w:t xml:space="preserve">360 - &lt;376 </w:t>
      </w:r>
      <w:r w:rsidRPr="00D941AB">
        <w:rPr>
          <w:rFonts w:ascii="Times New Roman" w:hAnsi="Times New Roman" w:cs="Times New Roman"/>
          <w:sz w:val="22"/>
          <w:szCs w:val="22"/>
          <w:lang w:eastAsia="en-US"/>
        </w:rPr>
        <w:tab/>
        <w:t>A-</w:t>
      </w:r>
    </w:p>
    <w:p w14:paraId="398C0B97" w14:textId="77777777" w:rsidR="001338EC" w:rsidRPr="00D941AB" w:rsidRDefault="001338EC" w:rsidP="001338EC">
      <w:pPr>
        <w:widowControl w:val="0"/>
        <w:autoSpaceDE w:val="0"/>
        <w:autoSpaceDN w:val="0"/>
        <w:adjustRightInd w:val="0"/>
        <w:spacing w:after="0"/>
        <w:rPr>
          <w:rFonts w:ascii="Times New Roman" w:hAnsi="Times New Roman" w:cs="Times New Roman"/>
          <w:sz w:val="22"/>
          <w:szCs w:val="22"/>
          <w:lang w:eastAsia="en-US"/>
        </w:rPr>
      </w:pPr>
      <w:r w:rsidRPr="00D941AB">
        <w:rPr>
          <w:rFonts w:ascii="Times New Roman" w:hAnsi="Times New Roman" w:cs="Times New Roman"/>
          <w:sz w:val="22"/>
          <w:szCs w:val="22"/>
          <w:lang w:eastAsia="en-US"/>
        </w:rPr>
        <w:t xml:space="preserve">344 - &lt;360 </w:t>
      </w:r>
      <w:r w:rsidRPr="00D941AB">
        <w:rPr>
          <w:rFonts w:ascii="Times New Roman" w:hAnsi="Times New Roman" w:cs="Times New Roman"/>
          <w:sz w:val="22"/>
          <w:szCs w:val="22"/>
          <w:lang w:eastAsia="en-US"/>
        </w:rPr>
        <w:tab/>
        <w:t>B+</w:t>
      </w:r>
    </w:p>
    <w:p w14:paraId="4CA578F2" w14:textId="77777777" w:rsidR="001338EC" w:rsidRPr="00D941AB" w:rsidRDefault="001338EC" w:rsidP="001338EC">
      <w:pPr>
        <w:widowControl w:val="0"/>
        <w:autoSpaceDE w:val="0"/>
        <w:autoSpaceDN w:val="0"/>
        <w:adjustRightInd w:val="0"/>
        <w:spacing w:after="0"/>
        <w:rPr>
          <w:rFonts w:ascii="Times New Roman" w:hAnsi="Times New Roman" w:cs="Times New Roman"/>
          <w:sz w:val="22"/>
          <w:szCs w:val="22"/>
          <w:lang w:eastAsia="en-US"/>
        </w:rPr>
      </w:pPr>
      <w:r w:rsidRPr="00D941AB">
        <w:rPr>
          <w:rFonts w:ascii="Times New Roman" w:hAnsi="Times New Roman" w:cs="Times New Roman"/>
          <w:sz w:val="22"/>
          <w:szCs w:val="22"/>
          <w:lang w:eastAsia="en-US"/>
        </w:rPr>
        <w:t xml:space="preserve">332 - &lt;344 </w:t>
      </w:r>
      <w:r w:rsidRPr="00D941AB">
        <w:rPr>
          <w:rFonts w:ascii="Times New Roman" w:hAnsi="Times New Roman" w:cs="Times New Roman"/>
          <w:sz w:val="22"/>
          <w:szCs w:val="22"/>
          <w:lang w:eastAsia="en-US"/>
        </w:rPr>
        <w:tab/>
        <w:t>B</w:t>
      </w:r>
    </w:p>
    <w:p w14:paraId="031DB4A2" w14:textId="77777777" w:rsidR="001338EC" w:rsidRPr="00D941AB" w:rsidRDefault="001338EC" w:rsidP="001338EC">
      <w:pPr>
        <w:widowControl w:val="0"/>
        <w:autoSpaceDE w:val="0"/>
        <w:autoSpaceDN w:val="0"/>
        <w:adjustRightInd w:val="0"/>
        <w:spacing w:after="0"/>
        <w:rPr>
          <w:rFonts w:ascii="Times New Roman" w:hAnsi="Times New Roman" w:cs="Times New Roman"/>
          <w:sz w:val="22"/>
          <w:szCs w:val="22"/>
          <w:lang w:eastAsia="en-US"/>
        </w:rPr>
      </w:pPr>
      <w:r w:rsidRPr="00D941AB">
        <w:rPr>
          <w:rFonts w:ascii="Times New Roman" w:hAnsi="Times New Roman" w:cs="Times New Roman"/>
          <w:sz w:val="22"/>
          <w:szCs w:val="22"/>
          <w:lang w:eastAsia="en-US"/>
        </w:rPr>
        <w:t xml:space="preserve">320 - &lt;332 </w:t>
      </w:r>
      <w:r w:rsidRPr="00D941AB">
        <w:rPr>
          <w:rFonts w:ascii="Times New Roman" w:hAnsi="Times New Roman" w:cs="Times New Roman"/>
          <w:sz w:val="22"/>
          <w:szCs w:val="22"/>
          <w:lang w:eastAsia="en-US"/>
        </w:rPr>
        <w:tab/>
        <w:t>B-</w:t>
      </w:r>
    </w:p>
    <w:p w14:paraId="3394687F" w14:textId="77777777" w:rsidR="00075E64" w:rsidRDefault="00075E64" w:rsidP="001338EC">
      <w:pPr>
        <w:widowControl w:val="0"/>
        <w:autoSpaceDE w:val="0"/>
        <w:autoSpaceDN w:val="0"/>
        <w:adjustRightInd w:val="0"/>
        <w:spacing w:after="0"/>
        <w:rPr>
          <w:rFonts w:ascii="Times New Roman" w:hAnsi="Times New Roman" w:cs="Times New Roman"/>
          <w:sz w:val="22"/>
          <w:szCs w:val="22"/>
          <w:lang w:eastAsia="en-US"/>
        </w:rPr>
      </w:pPr>
    </w:p>
    <w:p w14:paraId="25A760BA" w14:textId="77777777" w:rsidR="001338EC" w:rsidRPr="00D941AB" w:rsidRDefault="001338EC" w:rsidP="001338EC">
      <w:pPr>
        <w:widowControl w:val="0"/>
        <w:autoSpaceDE w:val="0"/>
        <w:autoSpaceDN w:val="0"/>
        <w:adjustRightInd w:val="0"/>
        <w:spacing w:after="0"/>
        <w:rPr>
          <w:rFonts w:ascii="Times New Roman" w:hAnsi="Times New Roman" w:cs="Times New Roman"/>
          <w:sz w:val="22"/>
          <w:szCs w:val="22"/>
          <w:lang w:eastAsia="en-US"/>
        </w:rPr>
      </w:pPr>
      <w:r w:rsidRPr="00D941AB">
        <w:rPr>
          <w:rFonts w:ascii="Times New Roman" w:hAnsi="Times New Roman" w:cs="Times New Roman"/>
          <w:sz w:val="22"/>
          <w:szCs w:val="22"/>
          <w:lang w:eastAsia="en-US"/>
        </w:rPr>
        <w:t xml:space="preserve">304 - &lt;320 </w:t>
      </w:r>
      <w:r w:rsidRPr="00D941AB">
        <w:rPr>
          <w:rFonts w:ascii="Times New Roman" w:hAnsi="Times New Roman" w:cs="Times New Roman"/>
          <w:sz w:val="22"/>
          <w:szCs w:val="22"/>
          <w:lang w:eastAsia="en-US"/>
        </w:rPr>
        <w:tab/>
        <w:t>C+</w:t>
      </w:r>
    </w:p>
    <w:p w14:paraId="21368A0E" w14:textId="77777777" w:rsidR="001338EC" w:rsidRPr="00D941AB" w:rsidRDefault="001338EC" w:rsidP="001338EC">
      <w:pPr>
        <w:widowControl w:val="0"/>
        <w:autoSpaceDE w:val="0"/>
        <w:autoSpaceDN w:val="0"/>
        <w:adjustRightInd w:val="0"/>
        <w:spacing w:after="0"/>
        <w:rPr>
          <w:rFonts w:ascii="Times New Roman" w:hAnsi="Times New Roman" w:cs="Times New Roman"/>
          <w:sz w:val="22"/>
          <w:szCs w:val="22"/>
          <w:lang w:eastAsia="en-US"/>
        </w:rPr>
      </w:pPr>
      <w:r w:rsidRPr="00D941AB">
        <w:rPr>
          <w:rFonts w:ascii="Times New Roman" w:hAnsi="Times New Roman" w:cs="Times New Roman"/>
          <w:sz w:val="22"/>
          <w:szCs w:val="22"/>
          <w:lang w:eastAsia="en-US"/>
        </w:rPr>
        <w:t xml:space="preserve">292 - &lt;304 </w:t>
      </w:r>
      <w:r w:rsidRPr="00D941AB">
        <w:rPr>
          <w:rFonts w:ascii="Times New Roman" w:hAnsi="Times New Roman" w:cs="Times New Roman"/>
          <w:sz w:val="22"/>
          <w:szCs w:val="22"/>
          <w:lang w:eastAsia="en-US"/>
        </w:rPr>
        <w:tab/>
        <w:t>C</w:t>
      </w:r>
    </w:p>
    <w:p w14:paraId="445AF455" w14:textId="77777777" w:rsidR="001338EC" w:rsidRPr="00D941AB" w:rsidRDefault="001338EC" w:rsidP="001338EC">
      <w:pPr>
        <w:widowControl w:val="0"/>
        <w:autoSpaceDE w:val="0"/>
        <w:autoSpaceDN w:val="0"/>
        <w:adjustRightInd w:val="0"/>
        <w:spacing w:after="0"/>
        <w:rPr>
          <w:rFonts w:ascii="Times New Roman" w:hAnsi="Times New Roman" w:cs="Times New Roman"/>
          <w:sz w:val="22"/>
          <w:szCs w:val="22"/>
          <w:lang w:eastAsia="en-US"/>
        </w:rPr>
      </w:pPr>
      <w:r w:rsidRPr="00D941AB">
        <w:rPr>
          <w:rFonts w:ascii="Times New Roman" w:hAnsi="Times New Roman" w:cs="Times New Roman"/>
          <w:sz w:val="22"/>
          <w:szCs w:val="22"/>
          <w:lang w:eastAsia="en-US"/>
        </w:rPr>
        <w:t xml:space="preserve">280 - &lt;292 </w:t>
      </w:r>
      <w:r w:rsidRPr="00D941AB">
        <w:rPr>
          <w:rFonts w:ascii="Times New Roman" w:hAnsi="Times New Roman" w:cs="Times New Roman"/>
          <w:sz w:val="22"/>
          <w:szCs w:val="22"/>
          <w:lang w:eastAsia="en-US"/>
        </w:rPr>
        <w:tab/>
        <w:t>C-</w:t>
      </w:r>
    </w:p>
    <w:p w14:paraId="705C3206" w14:textId="77777777" w:rsidR="001338EC" w:rsidRPr="00D941AB" w:rsidRDefault="001338EC" w:rsidP="001338EC">
      <w:pPr>
        <w:widowControl w:val="0"/>
        <w:autoSpaceDE w:val="0"/>
        <w:autoSpaceDN w:val="0"/>
        <w:adjustRightInd w:val="0"/>
        <w:spacing w:after="0"/>
        <w:rPr>
          <w:rFonts w:ascii="Times New Roman" w:hAnsi="Times New Roman" w:cs="Times New Roman"/>
          <w:sz w:val="22"/>
          <w:szCs w:val="22"/>
          <w:lang w:eastAsia="en-US"/>
        </w:rPr>
      </w:pPr>
      <w:r w:rsidRPr="00D941AB">
        <w:rPr>
          <w:rFonts w:ascii="Times New Roman" w:hAnsi="Times New Roman" w:cs="Times New Roman"/>
          <w:sz w:val="22"/>
          <w:szCs w:val="22"/>
          <w:lang w:eastAsia="en-US"/>
        </w:rPr>
        <w:t xml:space="preserve">240 - &lt;280 </w:t>
      </w:r>
      <w:r w:rsidRPr="00D941AB">
        <w:rPr>
          <w:rFonts w:ascii="Times New Roman" w:hAnsi="Times New Roman" w:cs="Times New Roman"/>
          <w:sz w:val="22"/>
          <w:szCs w:val="22"/>
          <w:lang w:eastAsia="en-US"/>
        </w:rPr>
        <w:tab/>
        <w:t>D</w:t>
      </w:r>
    </w:p>
    <w:p w14:paraId="1BF80585" w14:textId="720212D2" w:rsidR="001338EC" w:rsidRPr="00D941AB" w:rsidRDefault="001338EC" w:rsidP="001338EC">
      <w:pPr>
        <w:widowControl w:val="0"/>
        <w:autoSpaceDE w:val="0"/>
        <w:autoSpaceDN w:val="0"/>
        <w:adjustRightInd w:val="0"/>
        <w:spacing w:after="0"/>
        <w:rPr>
          <w:rFonts w:ascii="Times New Roman" w:hAnsi="Times New Roman" w:cs="Times New Roman"/>
          <w:b/>
          <w:bCs/>
          <w:color w:val="000000"/>
          <w:sz w:val="22"/>
          <w:szCs w:val="22"/>
          <w:lang w:eastAsia="en-US"/>
        </w:rPr>
        <w:sectPr w:rsidR="001338EC" w:rsidRPr="00D941AB" w:rsidSect="003D549B">
          <w:type w:val="continuous"/>
          <w:pgSz w:w="12240" w:h="15840"/>
          <w:pgMar w:top="1440" w:right="1800" w:bottom="1440" w:left="1800" w:header="720" w:footer="720" w:gutter="0"/>
          <w:cols w:num="2" w:space="720"/>
        </w:sectPr>
      </w:pPr>
      <w:r w:rsidRPr="00D941AB">
        <w:rPr>
          <w:rFonts w:ascii="Times New Roman" w:hAnsi="Times New Roman" w:cs="Times New Roman"/>
          <w:sz w:val="22"/>
          <w:szCs w:val="22"/>
          <w:lang w:eastAsia="en-US"/>
        </w:rPr>
        <w:t xml:space="preserve">Below 240 </w:t>
      </w:r>
      <w:r w:rsidRPr="00D941AB">
        <w:rPr>
          <w:rFonts w:ascii="Times New Roman" w:hAnsi="Times New Roman" w:cs="Times New Roman"/>
          <w:sz w:val="22"/>
          <w:szCs w:val="22"/>
          <w:lang w:eastAsia="en-US"/>
        </w:rPr>
        <w:tab/>
        <w:t>F</w:t>
      </w:r>
    </w:p>
    <w:p w14:paraId="32062062" w14:textId="77777777" w:rsidR="008404D3" w:rsidRDefault="008404D3" w:rsidP="008404D3">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r w:rsidRPr="00D941AB">
        <w:rPr>
          <w:rFonts w:ascii="Times New Roman" w:hAnsi="Times New Roman" w:cs="Times New Roman"/>
          <w:b/>
          <w:bCs/>
          <w:color w:val="000000"/>
          <w:sz w:val="22"/>
          <w:szCs w:val="22"/>
          <w:lang w:eastAsia="en-US"/>
        </w:rPr>
        <w:lastRenderedPageBreak/>
        <w:t>Optional Textbook</w:t>
      </w:r>
    </w:p>
    <w:p w14:paraId="30151F2D" w14:textId="77777777" w:rsidR="008404D3" w:rsidRPr="00D941AB" w:rsidRDefault="008404D3" w:rsidP="008404D3">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r w:rsidRPr="00D941AB">
        <w:rPr>
          <w:rFonts w:ascii="Times New Roman" w:hAnsi="Times New Roman" w:cs="Times New Roman"/>
          <w:sz w:val="22"/>
          <w:szCs w:val="22"/>
          <w:lang w:eastAsia="en-US"/>
        </w:rPr>
        <w:t xml:space="preserve">Introduction to Probability. Dimitri P. </w:t>
      </w:r>
      <w:proofErr w:type="spellStart"/>
      <w:r w:rsidRPr="00D941AB">
        <w:rPr>
          <w:rFonts w:ascii="Times New Roman" w:hAnsi="Times New Roman" w:cs="Times New Roman"/>
          <w:sz w:val="22"/>
          <w:szCs w:val="22"/>
          <w:lang w:eastAsia="en-US"/>
        </w:rPr>
        <w:t>Bertsekas</w:t>
      </w:r>
      <w:proofErr w:type="spellEnd"/>
      <w:r w:rsidRPr="00D941AB">
        <w:rPr>
          <w:rFonts w:ascii="Times New Roman" w:hAnsi="Times New Roman" w:cs="Times New Roman"/>
          <w:sz w:val="22"/>
          <w:szCs w:val="22"/>
          <w:lang w:eastAsia="en-US"/>
        </w:rPr>
        <w:t xml:space="preserve"> and John N. </w:t>
      </w:r>
      <w:proofErr w:type="spellStart"/>
      <w:r w:rsidRPr="00D941AB">
        <w:rPr>
          <w:rFonts w:ascii="Times New Roman" w:hAnsi="Times New Roman" w:cs="Times New Roman"/>
          <w:sz w:val="22"/>
          <w:szCs w:val="22"/>
          <w:lang w:eastAsia="en-US"/>
        </w:rPr>
        <w:t>Tsitsiklis</w:t>
      </w:r>
      <w:proofErr w:type="spellEnd"/>
      <w:r w:rsidRPr="00D941AB">
        <w:rPr>
          <w:rFonts w:ascii="Times New Roman" w:hAnsi="Times New Roman" w:cs="Times New Roman"/>
          <w:sz w:val="22"/>
          <w:szCs w:val="22"/>
          <w:lang w:eastAsia="en-US"/>
        </w:rPr>
        <w:t xml:space="preserve">, 2nd edition. Athena Scientific. Note that the first edition does not cover the statistics portion of the course. </w:t>
      </w:r>
    </w:p>
    <w:p w14:paraId="3559D771" w14:textId="77777777" w:rsidR="008404D3" w:rsidRDefault="008404D3" w:rsidP="008404D3">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p>
    <w:p w14:paraId="32694D90" w14:textId="7F7C851A" w:rsidR="008404D3" w:rsidRPr="00223149" w:rsidRDefault="008404D3" w:rsidP="008404D3">
      <w:pPr>
        <w:widowControl w:val="0"/>
        <w:tabs>
          <w:tab w:val="left" w:pos="810"/>
        </w:tabs>
        <w:autoSpaceDE w:val="0"/>
        <w:autoSpaceDN w:val="0"/>
        <w:adjustRightInd w:val="0"/>
        <w:spacing w:after="0"/>
        <w:rPr>
          <w:b/>
          <w:bCs/>
          <w:i/>
          <w:iCs/>
          <w:color w:val="000000"/>
          <w:sz w:val="22"/>
          <w:szCs w:val="22"/>
        </w:rPr>
      </w:pPr>
      <w:r>
        <w:rPr>
          <w:i/>
          <w:iCs/>
          <w:sz w:val="22"/>
          <w:szCs w:val="22"/>
        </w:rPr>
        <w:t xml:space="preserve">Example </w:t>
      </w:r>
      <w:r w:rsidRPr="00223149">
        <w:rPr>
          <w:i/>
          <w:iCs/>
          <w:sz w:val="22"/>
          <w:szCs w:val="22"/>
        </w:rPr>
        <w:t>Textbooks for Reference:</w:t>
      </w:r>
    </w:p>
    <w:p w14:paraId="0CD163B6" w14:textId="77777777" w:rsidR="008404D3" w:rsidRPr="00223149" w:rsidRDefault="008404D3" w:rsidP="008404D3">
      <w:pPr>
        <w:widowControl w:val="0"/>
        <w:tabs>
          <w:tab w:val="left" w:pos="810"/>
        </w:tabs>
        <w:autoSpaceDE w:val="0"/>
        <w:autoSpaceDN w:val="0"/>
        <w:adjustRightInd w:val="0"/>
        <w:spacing w:after="0"/>
        <w:rPr>
          <w:b/>
          <w:bCs/>
          <w:i/>
          <w:iCs/>
          <w:color w:val="000000"/>
          <w:sz w:val="22"/>
          <w:szCs w:val="22"/>
        </w:rPr>
      </w:pPr>
      <w:r w:rsidRPr="005C6B92">
        <w:rPr>
          <w:sz w:val="22"/>
          <w:szCs w:val="22"/>
        </w:rPr>
        <w:t xml:space="preserve">Mathematical Statistics with Resampling and R by </w:t>
      </w:r>
      <w:proofErr w:type="spellStart"/>
      <w:r w:rsidRPr="005C6B92">
        <w:rPr>
          <w:sz w:val="22"/>
          <w:szCs w:val="22"/>
        </w:rPr>
        <w:t>Chihara</w:t>
      </w:r>
      <w:proofErr w:type="spellEnd"/>
      <w:r w:rsidRPr="005C6B92">
        <w:rPr>
          <w:sz w:val="22"/>
          <w:szCs w:val="22"/>
        </w:rPr>
        <w:t xml:space="preserve"> and </w:t>
      </w:r>
      <w:proofErr w:type="spellStart"/>
      <w:r w:rsidRPr="005C6B92">
        <w:rPr>
          <w:sz w:val="22"/>
          <w:szCs w:val="22"/>
        </w:rPr>
        <w:t>Hesterberg</w:t>
      </w:r>
      <w:proofErr w:type="spellEnd"/>
      <w:r w:rsidRPr="005C6B92">
        <w:rPr>
          <w:sz w:val="22"/>
          <w:szCs w:val="22"/>
        </w:rPr>
        <w:t xml:space="preserve"> </w:t>
      </w:r>
    </w:p>
    <w:p w14:paraId="57EAF1CA" w14:textId="77777777" w:rsidR="008404D3" w:rsidRPr="00223149" w:rsidRDefault="008404D3" w:rsidP="008404D3">
      <w:pPr>
        <w:widowControl w:val="0"/>
        <w:tabs>
          <w:tab w:val="left" w:pos="810"/>
        </w:tabs>
        <w:autoSpaceDE w:val="0"/>
        <w:autoSpaceDN w:val="0"/>
        <w:adjustRightInd w:val="0"/>
        <w:spacing w:after="0"/>
        <w:rPr>
          <w:sz w:val="22"/>
          <w:szCs w:val="22"/>
        </w:rPr>
      </w:pPr>
      <w:r w:rsidRPr="005C6B92">
        <w:rPr>
          <w:sz w:val="22"/>
          <w:szCs w:val="22"/>
        </w:rPr>
        <w:t xml:space="preserve">Foundations and Applications of Statistics by </w:t>
      </w:r>
      <w:proofErr w:type="spellStart"/>
      <w:r w:rsidRPr="005C6B92">
        <w:rPr>
          <w:sz w:val="22"/>
          <w:szCs w:val="22"/>
        </w:rPr>
        <w:t>Pruim</w:t>
      </w:r>
      <w:proofErr w:type="spellEnd"/>
      <w:r w:rsidRPr="005C6B92">
        <w:rPr>
          <w:sz w:val="22"/>
          <w:szCs w:val="22"/>
        </w:rPr>
        <w:t xml:space="preserve"> </w:t>
      </w:r>
    </w:p>
    <w:p w14:paraId="6B4AC6D2" w14:textId="77777777" w:rsidR="008404D3" w:rsidRDefault="008404D3" w:rsidP="008404D3">
      <w:pPr>
        <w:widowControl w:val="0"/>
        <w:tabs>
          <w:tab w:val="left" w:pos="810"/>
        </w:tabs>
        <w:autoSpaceDE w:val="0"/>
        <w:autoSpaceDN w:val="0"/>
        <w:adjustRightInd w:val="0"/>
        <w:spacing w:after="0"/>
        <w:rPr>
          <w:rFonts w:ascii="CMR10" w:hAnsi="CMR10"/>
          <w:sz w:val="20"/>
          <w:szCs w:val="20"/>
        </w:rPr>
      </w:pPr>
    </w:p>
    <w:p w14:paraId="2EBA4A78" w14:textId="77777777" w:rsidR="008404D3" w:rsidRPr="00223149" w:rsidRDefault="008404D3" w:rsidP="008404D3">
      <w:pPr>
        <w:widowControl w:val="0"/>
        <w:tabs>
          <w:tab w:val="left" w:pos="810"/>
        </w:tabs>
        <w:autoSpaceDE w:val="0"/>
        <w:autoSpaceDN w:val="0"/>
        <w:adjustRightInd w:val="0"/>
        <w:spacing w:after="0"/>
        <w:rPr>
          <w:i/>
          <w:iCs/>
          <w:sz w:val="22"/>
          <w:szCs w:val="22"/>
        </w:rPr>
      </w:pPr>
      <w:r w:rsidRPr="00223149">
        <w:rPr>
          <w:i/>
          <w:iCs/>
          <w:sz w:val="22"/>
          <w:szCs w:val="22"/>
        </w:rPr>
        <w:t>Online Resource:</w:t>
      </w:r>
    </w:p>
    <w:p w14:paraId="3BC7B1E3" w14:textId="77777777" w:rsidR="008404D3" w:rsidRPr="00223149" w:rsidRDefault="008404D3" w:rsidP="008404D3">
      <w:pPr>
        <w:widowControl w:val="0"/>
        <w:tabs>
          <w:tab w:val="left" w:pos="810"/>
        </w:tabs>
        <w:autoSpaceDE w:val="0"/>
        <w:autoSpaceDN w:val="0"/>
        <w:adjustRightInd w:val="0"/>
        <w:spacing w:after="0"/>
        <w:rPr>
          <w:sz w:val="22"/>
          <w:szCs w:val="22"/>
        </w:rPr>
      </w:pPr>
      <w:r w:rsidRPr="00223149">
        <w:rPr>
          <w:sz w:val="22"/>
          <w:szCs w:val="22"/>
        </w:rPr>
        <w:t xml:space="preserve">MIT Open </w:t>
      </w:r>
      <w:proofErr w:type="spellStart"/>
      <w:r w:rsidRPr="00223149">
        <w:rPr>
          <w:sz w:val="22"/>
          <w:szCs w:val="22"/>
        </w:rPr>
        <w:t>CourseWare</w:t>
      </w:r>
      <w:proofErr w:type="spellEnd"/>
      <w:r w:rsidRPr="00223149">
        <w:rPr>
          <w:sz w:val="22"/>
          <w:szCs w:val="22"/>
        </w:rPr>
        <w:t>: Introduction to Probability and Statistics</w:t>
      </w:r>
    </w:p>
    <w:p w14:paraId="77003890" w14:textId="6B400126" w:rsidR="008404D3" w:rsidRDefault="008404D3" w:rsidP="008404D3">
      <w:pPr>
        <w:widowControl w:val="0"/>
        <w:tabs>
          <w:tab w:val="left" w:pos="810"/>
        </w:tabs>
        <w:autoSpaceDE w:val="0"/>
        <w:autoSpaceDN w:val="0"/>
        <w:adjustRightInd w:val="0"/>
        <w:spacing w:after="0"/>
        <w:rPr>
          <w:sz w:val="22"/>
          <w:szCs w:val="22"/>
        </w:rPr>
      </w:pPr>
      <w:r>
        <w:rPr>
          <w:sz w:val="22"/>
          <w:szCs w:val="22"/>
        </w:rPr>
        <w:t>https://ocw.mit.edu/courses/18-05-introduction-to-probability-and-statistics-spring-2022/</w:t>
      </w:r>
    </w:p>
    <w:p w14:paraId="47B7E46C" w14:textId="77777777" w:rsidR="008404D3" w:rsidRPr="00223149" w:rsidRDefault="008404D3" w:rsidP="008404D3">
      <w:pPr>
        <w:widowControl w:val="0"/>
        <w:tabs>
          <w:tab w:val="left" w:pos="810"/>
        </w:tabs>
        <w:autoSpaceDE w:val="0"/>
        <w:autoSpaceDN w:val="0"/>
        <w:adjustRightInd w:val="0"/>
        <w:spacing w:after="0"/>
        <w:rPr>
          <w:sz w:val="22"/>
          <w:szCs w:val="22"/>
        </w:rPr>
      </w:pPr>
    </w:p>
    <w:p w14:paraId="623E9BD1" w14:textId="77777777" w:rsidR="008404D3" w:rsidRDefault="008404D3" w:rsidP="008404D3">
      <w:pPr>
        <w:widowControl w:val="0"/>
        <w:tabs>
          <w:tab w:val="left" w:pos="810"/>
        </w:tabs>
        <w:autoSpaceDE w:val="0"/>
        <w:autoSpaceDN w:val="0"/>
        <w:adjustRightInd w:val="0"/>
        <w:spacing w:after="0"/>
        <w:rPr>
          <w:b/>
          <w:bCs/>
          <w:color w:val="000000"/>
          <w:sz w:val="22"/>
          <w:szCs w:val="22"/>
        </w:rPr>
      </w:pPr>
      <w:r>
        <w:rPr>
          <w:b/>
          <w:bCs/>
          <w:color w:val="000000"/>
          <w:sz w:val="22"/>
          <w:szCs w:val="22"/>
        </w:rPr>
        <w:t>Homework</w:t>
      </w:r>
    </w:p>
    <w:p w14:paraId="0D95502F" w14:textId="79F43615" w:rsidR="008404D3" w:rsidRDefault="008404D3" w:rsidP="008404D3">
      <w:pPr>
        <w:widowControl w:val="0"/>
        <w:tabs>
          <w:tab w:val="left" w:pos="810"/>
        </w:tabs>
        <w:autoSpaceDE w:val="0"/>
        <w:autoSpaceDN w:val="0"/>
        <w:adjustRightInd w:val="0"/>
        <w:spacing w:after="0"/>
        <w:rPr>
          <w:sz w:val="22"/>
          <w:szCs w:val="22"/>
        </w:rPr>
      </w:pPr>
      <w:r>
        <w:rPr>
          <w:sz w:val="22"/>
          <w:szCs w:val="22"/>
        </w:rPr>
        <w:t>I will post weekly homework</w:t>
      </w:r>
      <w:r w:rsidRPr="00223149">
        <w:rPr>
          <w:sz w:val="22"/>
          <w:szCs w:val="22"/>
        </w:rPr>
        <w:t xml:space="preserve"> assignments</w:t>
      </w:r>
      <w:r>
        <w:rPr>
          <w:sz w:val="22"/>
          <w:szCs w:val="22"/>
        </w:rPr>
        <w:t>: Eleven sets of which I will drop your lowest grade. Homework will be posted on Fridays, and will be due a minute before midnight (11:59pm) on Canvas one week later, on the next Friday night.</w:t>
      </w:r>
    </w:p>
    <w:p w14:paraId="3431C9E8" w14:textId="77777777" w:rsidR="008404D3" w:rsidRDefault="008404D3" w:rsidP="008404D3">
      <w:pPr>
        <w:widowControl w:val="0"/>
        <w:tabs>
          <w:tab w:val="left" w:pos="810"/>
        </w:tabs>
        <w:autoSpaceDE w:val="0"/>
        <w:autoSpaceDN w:val="0"/>
        <w:adjustRightInd w:val="0"/>
        <w:spacing w:after="0"/>
        <w:rPr>
          <w:sz w:val="22"/>
          <w:szCs w:val="22"/>
        </w:rPr>
      </w:pPr>
    </w:p>
    <w:p w14:paraId="751B90E9" w14:textId="77777777" w:rsidR="008404D3" w:rsidRPr="00223149" w:rsidRDefault="008404D3" w:rsidP="008404D3">
      <w:pPr>
        <w:widowControl w:val="0"/>
        <w:tabs>
          <w:tab w:val="left" w:pos="810"/>
        </w:tabs>
        <w:autoSpaceDE w:val="0"/>
        <w:autoSpaceDN w:val="0"/>
        <w:adjustRightInd w:val="0"/>
        <w:rPr>
          <w:b/>
          <w:bCs/>
          <w:color w:val="000000"/>
          <w:sz w:val="22"/>
          <w:szCs w:val="22"/>
        </w:rPr>
      </w:pPr>
      <w:r w:rsidRPr="00223149">
        <w:rPr>
          <w:sz w:val="22"/>
          <w:szCs w:val="22"/>
        </w:rPr>
        <w:t xml:space="preserve">You are encouraged to work together on </w:t>
      </w:r>
      <w:r>
        <w:rPr>
          <w:sz w:val="22"/>
          <w:szCs w:val="22"/>
        </w:rPr>
        <w:t>HWs</w:t>
      </w:r>
      <w:r w:rsidRPr="00223149">
        <w:rPr>
          <w:sz w:val="22"/>
          <w:szCs w:val="22"/>
        </w:rPr>
        <w:t xml:space="preserve"> but each student must write up the </w:t>
      </w:r>
      <w:r>
        <w:rPr>
          <w:sz w:val="22"/>
          <w:szCs w:val="22"/>
        </w:rPr>
        <w:t>HW</w:t>
      </w:r>
      <w:r w:rsidRPr="00223149">
        <w:rPr>
          <w:sz w:val="22"/>
          <w:szCs w:val="22"/>
        </w:rPr>
        <w:t xml:space="preserve"> in their own words and show all work; see also the section on academic integrity, below. </w:t>
      </w:r>
      <w:r>
        <w:rPr>
          <w:sz w:val="22"/>
          <w:szCs w:val="22"/>
        </w:rPr>
        <w:t>HW</w:t>
      </w:r>
      <w:r w:rsidRPr="00223149">
        <w:rPr>
          <w:sz w:val="22"/>
          <w:szCs w:val="22"/>
        </w:rPr>
        <w:t xml:space="preserve"> are to be turned in on Canvas by the date and time due. </w:t>
      </w:r>
      <w:r>
        <w:rPr>
          <w:sz w:val="22"/>
          <w:szCs w:val="22"/>
        </w:rPr>
        <w:t>HW</w:t>
      </w:r>
      <w:r w:rsidRPr="00223149">
        <w:rPr>
          <w:sz w:val="22"/>
          <w:szCs w:val="22"/>
        </w:rPr>
        <w:t xml:space="preserve"> turned in any other way won’t be accepted, e.g., emailed to </w:t>
      </w:r>
      <w:r>
        <w:rPr>
          <w:sz w:val="22"/>
          <w:szCs w:val="22"/>
        </w:rPr>
        <w:t>me</w:t>
      </w:r>
      <w:r w:rsidRPr="00223149">
        <w:rPr>
          <w:sz w:val="22"/>
          <w:szCs w:val="22"/>
        </w:rPr>
        <w:t xml:space="preserve"> or the TA, left under someone’s office door, or in the SDS office. </w:t>
      </w:r>
    </w:p>
    <w:p w14:paraId="0B569DD2" w14:textId="22077FE3" w:rsidR="002B7BDB" w:rsidRPr="00D941AB" w:rsidRDefault="00A4697B" w:rsidP="00D941AB">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r w:rsidRPr="00D941AB">
        <w:rPr>
          <w:rFonts w:ascii="Times New Roman" w:hAnsi="Times New Roman" w:cs="Times New Roman"/>
          <w:b/>
          <w:bCs/>
          <w:color w:val="000000"/>
          <w:sz w:val="22"/>
          <w:szCs w:val="22"/>
          <w:lang w:eastAsia="en-US"/>
        </w:rPr>
        <w:t>R</w:t>
      </w:r>
      <w:r w:rsidR="002B7BDB" w:rsidRPr="00D941AB">
        <w:rPr>
          <w:rFonts w:ascii="Times New Roman" w:hAnsi="Times New Roman" w:cs="Times New Roman"/>
          <w:b/>
          <w:bCs/>
          <w:color w:val="000000"/>
          <w:sz w:val="22"/>
          <w:szCs w:val="22"/>
          <w:lang w:eastAsia="en-US"/>
        </w:rPr>
        <w:t>equests for Re</w:t>
      </w:r>
      <w:r w:rsidR="00726DDE" w:rsidRPr="00D941AB">
        <w:rPr>
          <w:rFonts w:ascii="Times New Roman" w:hAnsi="Times New Roman" w:cs="Times New Roman"/>
          <w:b/>
          <w:bCs/>
          <w:color w:val="000000"/>
          <w:sz w:val="22"/>
          <w:szCs w:val="22"/>
          <w:lang w:eastAsia="en-US"/>
        </w:rPr>
        <w:t>-</w:t>
      </w:r>
      <w:r w:rsidR="002B7BDB" w:rsidRPr="00D941AB">
        <w:rPr>
          <w:rFonts w:ascii="Times New Roman" w:hAnsi="Times New Roman" w:cs="Times New Roman"/>
          <w:b/>
          <w:bCs/>
          <w:color w:val="000000"/>
          <w:sz w:val="22"/>
          <w:szCs w:val="22"/>
          <w:lang w:eastAsia="en-US"/>
        </w:rPr>
        <w:t>grade</w:t>
      </w:r>
      <w:r w:rsidR="00457AD9">
        <w:rPr>
          <w:rFonts w:ascii="Times New Roman" w:hAnsi="Times New Roman" w:cs="Times New Roman"/>
          <w:b/>
          <w:bCs/>
          <w:color w:val="000000"/>
          <w:sz w:val="22"/>
          <w:szCs w:val="22"/>
          <w:lang w:eastAsia="en-US"/>
        </w:rPr>
        <w:t xml:space="preserve">: </w:t>
      </w:r>
      <w:r w:rsidR="002B7BDB" w:rsidRPr="00D941AB">
        <w:rPr>
          <w:rFonts w:ascii="Times New Roman" w:hAnsi="Times New Roman" w:cs="Times New Roman"/>
          <w:sz w:val="22"/>
          <w:szCs w:val="22"/>
          <w:lang w:eastAsia="en-US"/>
        </w:rPr>
        <w:t>Re-grading requests must be submitted in writing</w:t>
      </w:r>
      <w:r w:rsidR="00645CB5" w:rsidRPr="00D941AB">
        <w:rPr>
          <w:rFonts w:ascii="Times New Roman" w:hAnsi="Times New Roman" w:cs="Times New Roman"/>
          <w:sz w:val="22"/>
          <w:szCs w:val="22"/>
          <w:lang w:eastAsia="en-US"/>
        </w:rPr>
        <w:t xml:space="preserve"> (</w:t>
      </w:r>
      <w:r w:rsidR="00EA74AD" w:rsidRPr="00D941AB">
        <w:rPr>
          <w:rFonts w:ascii="Times New Roman" w:hAnsi="Times New Roman" w:cs="Times New Roman"/>
          <w:sz w:val="22"/>
          <w:szCs w:val="22"/>
          <w:lang w:eastAsia="en-US"/>
        </w:rPr>
        <w:t xml:space="preserve">via </w:t>
      </w:r>
      <w:r w:rsidR="00645CB5" w:rsidRPr="00D941AB">
        <w:rPr>
          <w:rFonts w:ascii="Times New Roman" w:hAnsi="Times New Roman" w:cs="Times New Roman"/>
          <w:sz w:val="22"/>
          <w:szCs w:val="22"/>
          <w:lang w:eastAsia="en-US"/>
        </w:rPr>
        <w:t>email)</w:t>
      </w:r>
      <w:r w:rsidR="002B7BDB" w:rsidRPr="00D941AB">
        <w:rPr>
          <w:rFonts w:ascii="Times New Roman" w:hAnsi="Times New Roman" w:cs="Times New Roman"/>
          <w:sz w:val="22"/>
          <w:szCs w:val="22"/>
          <w:lang w:eastAsia="en-US"/>
        </w:rPr>
        <w:t xml:space="preserve"> within one week (7 days) of the </w:t>
      </w:r>
      <w:r w:rsidR="00645CB5" w:rsidRPr="00D941AB">
        <w:rPr>
          <w:rFonts w:ascii="Times New Roman" w:hAnsi="Times New Roman" w:cs="Times New Roman"/>
          <w:sz w:val="22"/>
          <w:szCs w:val="22"/>
          <w:lang w:eastAsia="en-US"/>
        </w:rPr>
        <w:t>HW/</w:t>
      </w:r>
      <w:r w:rsidR="002B7BDB" w:rsidRPr="00D941AB">
        <w:rPr>
          <w:rFonts w:ascii="Times New Roman" w:hAnsi="Times New Roman" w:cs="Times New Roman"/>
          <w:sz w:val="22"/>
          <w:szCs w:val="22"/>
          <w:lang w:eastAsia="en-US"/>
        </w:rPr>
        <w:t xml:space="preserve">exam’s return. </w:t>
      </w:r>
      <w:r w:rsidR="00EA74AD" w:rsidRPr="00D941AB">
        <w:rPr>
          <w:rFonts w:ascii="Times New Roman" w:hAnsi="Times New Roman" w:cs="Times New Roman"/>
          <w:sz w:val="22"/>
          <w:szCs w:val="22"/>
          <w:lang w:eastAsia="en-US"/>
        </w:rPr>
        <w:t>Comments made on Canvas during HW submissions may not get a response – so if you want to contact the professor or the TA, email us directly.</w:t>
      </w:r>
    </w:p>
    <w:p w14:paraId="77647988" w14:textId="77777777" w:rsidR="00D941AB" w:rsidRDefault="00D941AB" w:rsidP="00D941AB">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p>
    <w:p w14:paraId="6E4D7A2D" w14:textId="3370D5C6" w:rsidR="00A4697B" w:rsidRPr="00D941AB" w:rsidRDefault="00A4697B" w:rsidP="00D941AB">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r w:rsidRPr="00D941AB">
        <w:rPr>
          <w:rFonts w:ascii="Times New Roman" w:hAnsi="Times New Roman" w:cs="Times New Roman"/>
          <w:b/>
          <w:bCs/>
          <w:color w:val="000000"/>
          <w:sz w:val="22"/>
          <w:szCs w:val="22"/>
          <w:lang w:eastAsia="en-US"/>
        </w:rPr>
        <w:t>Quantitative Reasoning</w:t>
      </w:r>
      <w:r w:rsidR="00457AD9">
        <w:rPr>
          <w:rFonts w:ascii="Times New Roman" w:hAnsi="Times New Roman" w:cs="Times New Roman"/>
          <w:b/>
          <w:bCs/>
          <w:color w:val="000000"/>
          <w:sz w:val="22"/>
          <w:szCs w:val="22"/>
          <w:lang w:eastAsia="en-US"/>
        </w:rPr>
        <w:t xml:space="preserve">: </w:t>
      </w:r>
      <w:r w:rsidRPr="00D941AB">
        <w:rPr>
          <w:rFonts w:ascii="Times New Roman" w:hAnsi="Times New Roman" w:cs="Times New Roman"/>
          <w:sz w:val="22"/>
          <w:szCs w:val="22"/>
          <w:lang w:eastAsia="en-US"/>
        </w:rPr>
        <w:t xml:space="preserve">This course carries the Quantitative Reasoning flag. Quantitative Reasoning courses are designed to equip you with skills that are necessary for understanding the types of quantitative arguments you will regularly encounter in your adult and professional life. You should therefore expect a substantial portion of your grade to come from your use of quantitative skills to analyze real-world problems. </w:t>
      </w:r>
    </w:p>
    <w:p w14:paraId="24499B3B" w14:textId="77777777" w:rsidR="00D941AB" w:rsidRDefault="00D941AB" w:rsidP="00D941AB">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p>
    <w:p w14:paraId="00F54D99" w14:textId="6E184526" w:rsidR="00726DDE" w:rsidRPr="00457AD9" w:rsidRDefault="00726DDE" w:rsidP="00457AD9">
      <w:pPr>
        <w:widowControl w:val="0"/>
        <w:tabs>
          <w:tab w:val="left" w:pos="810"/>
        </w:tabs>
        <w:autoSpaceDE w:val="0"/>
        <w:autoSpaceDN w:val="0"/>
        <w:adjustRightInd w:val="0"/>
        <w:spacing w:after="0"/>
        <w:rPr>
          <w:rFonts w:ascii="Times New Roman" w:hAnsi="Times New Roman" w:cs="Times New Roman"/>
          <w:b/>
          <w:bCs/>
          <w:color w:val="000000"/>
          <w:sz w:val="22"/>
          <w:szCs w:val="22"/>
          <w:lang w:eastAsia="en-US"/>
        </w:rPr>
      </w:pPr>
      <w:r w:rsidRPr="00D941AB">
        <w:rPr>
          <w:rFonts w:ascii="Times New Roman" w:hAnsi="Times New Roman" w:cs="Times New Roman"/>
          <w:b/>
          <w:bCs/>
          <w:color w:val="000000"/>
          <w:sz w:val="22"/>
          <w:szCs w:val="22"/>
          <w:lang w:eastAsia="en-US"/>
        </w:rPr>
        <w:t>Atte</w:t>
      </w:r>
      <w:r w:rsidR="00D941AB">
        <w:rPr>
          <w:rFonts w:ascii="Times New Roman" w:hAnsi="Times New Roman" w:cs="Times New Roman"/>
          <w:b/>
          <w:bCs/>
          <w:color w:val="000000"/>
          <w:sz w:val="22"/>
          <w:szCs w:val="22"/>
          <w:lang w:eastAsia="en-US"/>
        </w:rPr>
        <w:t>ndance</w:t>
      </w:r>
      <w:r w:rsidR="00457AD9">
        <w:rPr>
          <w:rFonts w:ascii="Times New Roman" w:hAnsi="Times New Roman" w:cs="Times New Roman"/>
          <w:b/>
          <w:bCs/>
          <w:color w:val="000000"/>
          <w:sz w:val="22"/>
          <w:szCs w:val="22"/>
          <w:lang w:eastAsia="en-US"/>
        </w:rPr>
        <w:t xml:space="preserve">: </w:t>
      </w:r>
      <w:r w:rsidRPr="00D941AB">
        <w:rPr>
          <w:rFonts w:ascii="Times New Roman" w:hAnsi="Times New Roman" w:cs="Times New Roman"/>
          <w:sz w:val="22"/>
          <w:szCs w:val="22"/>
        </w:rPr>
        <w:t>A student who misses classes or other required activities, including examinations, for the observance of a religious holy day should inform the instructor as far in advance of the absence as possible, so that arrangements can be made to complete an assignment within a reasonable time after the absence.</w:t>
      </w:r>
    </w:p>
    <w:p w14:paraId="0B4657E1" w14:textId="77777777" w:rsidR="00457AD9" w:rsidRDefault="00457AD9" w:rsidP="008404D3">
      <w:pPr>
        <w:pBdr>
          <w:bottom w:val="single" w:sz="6" w:space="2" w:color="auto"/>
        </w:pBdr>
        <w:spacing w:after="0"/>
        <w:rPr>
          <w:rFonts w:ascii="Times New Roman" w:hAnsi="Times New Roman" w:cs="Times New Roman"/>
          <w:b/>
          <w:sz w:val="22"/>
          <w:szCs w:val="22"/>
        </w:rPr>
      </w:pPr>
    </w:p>
    <w:p w14:paraId="09A42AD3" w14:textId="76C6D961" w:rsidR="008404D3" w:rsidRPr="00457AD9" w:rsidRDefault="00726DDE" w:rsidP="008404D3">
      <w:pPr>
        <w:pBdr>
          <w:bottom w:val="single" w:sz="6" w:space="2" w:color="auto"/>
        </w:pBdr>
        <w:spacing w:after="0"/>
        <w:rPr>
          <w:rFonts w:ascii="Times New Roman" w:hAnsi="Times New Roman" w:cs="Times New Roman"/>
          <w:b/>
          <w:sz w:val="22"/>
          <w:szCs w:val="22"/>
        </w:rPr>
      </w:pPr>
      <w:r w:rsidRPr="00D941AB">
        <w:rPr>
          <w:rFonts w:ascii="Times New Roman" w:hAnsi="Times New Roman" w:cs="Times New Roman"/>
          <w:b/>
          <w:sz w:val="22"/>
          <w:szCs w:val="22"/>
        </w:rPr>
        <w:t>Students with Disabilitie</w:t>
      </w:r>
      <w:r w:rsidR="008404D3">
        <w:rPr>
          <w:rFonts w:ascii="Times New Roman" w:hAnsi="Times New Roman" w:cs="Times New Roman"/>
          <w:b/>
          <w:sz w:val="22"/>
          <w:szCs w:val="22"/>
        </w:rPr>
        <w:t>s</w:t>
      </w:r>
      <w:r w:rsidR="00457AD9">
        <w:rPr>
          <w:rFonts w:ascii="Times New Roman" w:hAnsi="Times New Roman" w:cs="Times New Roman"/>
          <w:b/>
          <w:sz w:val="22"/>
          <w:szCs w:val="22"/>
        </w:rPr>
        <w:t xml:space="preserve">: </w:t>
      </w:r>
      <w:r w:rsidR="008404D3" w:rsidRPr="005A789D">
        <w:rPr>
          <w:sz w:val="22"/>
          <w:szCs w:val="22"/>
        </w:rPr>
        <w:t>The university is committed to creating an accessible and inclusive learning environment consistent with university policy and federal and state law. Please let me know if you experience any barriers to learning so I can work with you to ensure you have equal opportunity to participate fully in this course. If you are a student with a disability, or think you may have a disability, and need accommodations please contact Disability and Access (D&amp;A). Please refer to D&amp;A’s website for contact and more information: </w:t>
      </w:r>
      <w:hyperlink r:id="rId8" w:history="1">
        <w:r w:rsidR="008404D3" w:rsidRPr="005A789D">
          <w:rPr>
            <w:sz w:val="22"/>
            <w:szCs w:val="22"/>
          </w:rPr>
          <w:t>http://disability.utexas.edu/</w:t>
        </w:r>
      </w:hyperlink>
      <w:r w:rsidR="008404D3" w:rsidRPr="005A789D">
        <w:rPr>
          <w:sz w:val="22"/>
          <w:szCs w:val="22"/>
        </w:rPr>
        <w:t>. If you are already registered with D&amp;A, please deliver your Accommodation Letter to me as early as possible in the semester so we can discuss your approved accommodations and needs in this course.</w:t>
      </w:r>
    </w:p>
    <w:p w14:paraId="42ECF5B0" w14:textId="77777777" w:rsidR="00457AD9" w:rsidRDefault="00457AD9" w:rsidP="008404D3">
      <w:pPr>
        <w:pBdr>
          <w:bottom w:val="single" w:sz="6" w:space="2" w:color="auto"/>
        </w:pBdr>
        <w:spacing w:after="0"/>
        <w:rPr>
          <w:b/>
          <w:bCs/>
          <w:sz w:val="22"/>
          <w:szCs w:val="22"/>
        </w:rPr>
      </w:pPr>
    </w:p>
    <w:p w14:paraId="4AA275F1" w14:textId="0E32838A" w:rsidR="00457AD9" w:rsidRDefault="008404D3" w:rsidP="008404D3">
      <w:pPr>
        <w:pBdr>
          <w:bottom w:val="single" w:sz="6" w:space="2" w:color="auto"/>
        </w:pBdr>
        <w:spacing w:after="0"/>
        <w:rPr>
          <w:sz w:val="22"/>
          <w:szCs w:val="22"/>
        </w:rPr>
      </w:pPr>
      <w:r w:rsidRPr="00650E12">
        <w:rPr>
          <w:b/>
          <w:bCs/>
          <w:sz w:val="22"/>
          <w:szCs w:val="22"/>
        </w:rPr>
        <w:lastRenderedPageBreak/>
        <w:t>Academic Integrity:</w:t>
      </w:r>
      <w:r w:rsidRPr="00650E12">
        <w:rPr>
          <w:sz w:val="22"/>
          <w:szCs w:val="22"/>
        </w:rPr>
        <w:t xml:space="preserve"> As mentioned above, during in-class work and on homework, unless specified otherwise, you are encouraged to work together but must write up your assignment in your own words. Students who violate these or University rules on academic misconduct are subject to the student conduct process and potential disciplinary action. A student found responsible for academic misconduct may be assigned both a status sanction and a grade impact for the course. The grade impact could range from a zero on the assignment in question up to a failing grade in the course. A status sanction can range from probation, deferred suspension and/or dismissal from the University. To learn more about academic integrity standards, tips for avoiding a potential academic misconduct violation, and the overall conduct process, please visit the Student Conduct and Academic Integrity website at http://deanofstudents.utexas.edu/conduct. </w:t>
      </w:r>
    </w:p>
    <w:p w14:paraId="5059C51F" w14:textId="77777777" w:rsidR="00457AD9" w:rsidRDefault="00457AD9" w:rsidP="00457AD9">
      <w:pPr>
        <w:pBdr>
          <w:bottom w:val="single" w:sz="6" w:space="2" w:color="auto"/>
        </w:pBdr>
        <w:spacing w:after="0"/>
        <w:rPr>
          <w:b/>
          <w:bCs/>
          <w:sz w:val="22"/>
          <w:szCs w:val="22"/>
        </w:rPr>
      </w:pPr>
    </w:p>
    <w:p w14:paraId="69E439F9" w14:textId="5FFB8CEA" w:rsidR="00457AD9" w:rsidRDefault="008404D3" w:rsidP="00457AD9">
      <w:pPr>
        <w:pBdr>
          <w:bottom w:val="single" w:sz="6" w:space="2" w:color="auto"/>
        </w:pBdr>
        <w:spacing w:after="0"/>
        <w:rPr>
          <w:sz w:val="22"/>
          <w:szCs w:val="22"/>
        </w:rPr>
      </w:pPr>
      <w:r w:rsidRPr="00650E12">
        <w:rPr>
          <w:b/>
          <w:bCs/>
          <w:sz w:val="22"/>
          <w:szCs w:val="22"/>
        </w:rPr>
        <w:t>Sharing of Course Materials is Prohibited:</w:t>
      </w:r>
      <w:r w:rsidRPr="00650E12">
        <w:rPr>
          <w:sz w:val="22"/>
          <w:szCs w:val="22"/>
        </w:rPr>
        <w:t xml:space="preserve"> No materials used in this class, (including, but not limited to, lecture notes or hand-outs, videos, assessments [quizzes, exams, papers, projects, home- work assignments], review sheets, sample code, solutions, and additional problem sets) may be shared online or with anyone outside of the class without explicit, written permission of the instructor. Unauthorized sharing of materials promotes cheating. The University is aware of the sites used for sharing materials, and any materials found online that are associated with you, or any suspected unauthorized sharing of materials, will be reported to Student Conduct and Academic Integrity in the Office of the Dean of Students. These reports can result in initiation of the student conduct process and include charge(s) for academic misconduct, potentially resulting in sanctions, including a grade impact. </w:t>
      </w:r>
    </w:p>
    <w:p w14:paraId="64B35EC4" w14:textId="77777777" w:rsidR="00457AD9" w:rsidRDefault="00457AD9" w:rsidP="00457AD9">
      <w:pPr>
        <w:pBdr>
          <w:bottom w:val="single" w:sz="6" w:space="2" w:color="auto"/>
        </w:pBdr>
        <w:spacing w:after="0"/>
        <w:rPr>
          <w:sz w:val="22"/>
          <w:szCs w:val="22"/>
        </w:rPr>
      </w:pPr>
    </w:p>
    <w:p w14:paraId="5F6CDFCA" w14:textId="1EEC277B" w:rsidR="00457AD9" w:rsidRDefault="008404D3" w:rsidP="00457AD9">
      <w:pPr>
        <w:pBdr>
          <w:bottom w:val="single" w:sz="6" w:space="2" w:color="auto"/>
        </w:pBdr>
        <w:spacing w:after="0"/>
        <w:rPr>
          <w:sz w:val="22"/>
          <w:szCs w:val="22"/>
        </w:rPr>
      </w:pPr>
      <w:r w:rsidRPr="00650E12">
        <w:rPr>
          <w:sz w:val="22"/>
          <w:szCs w:val="22"/>
        </w:rPr>
        <w:t xml:space="preserve">AI/ Chat GPT: See https://security.utexas.edu/ai-tools for acceptable use of AI tools at UT Austin. </w:t>
      </w:r>
    </w:p>
    <w:p w14:paraId="00E7E5A9" w14:textId="77777777" w:rsidR="00457AD9" w:rsidRDefault="00457AD9" w:rsidP="00457AD9">
      <w:pPr>
        <w:pBdr>
          <w:bottom w:val="single" w:sz="6" w:space="2" w:color="auto"/>
        </w:pBdr>
        <w:spacing w:after="0"/>
        <w:rPr>
          <w:sz w:val="22"/>
          <w:szCs w:val="22"/>
        </w:rPr>
      </w:pPr>
    </w:p>
    <w:p w14:paraId="5EF29B1E" w14:textId="77777777" w:rsidR="00457AD9" w:rsidRDefault="00457AD9" w:rsidP="00457AD9">
      <w:pPr>
        <w:pBdr>
          <w:bottom w:val="single" w:sz="6" w:space="2" w:color="auto"/>
        </w:pBdr>
        <w:spacing w:after="0"/>
        <w:rPr>
          <w:sz w:val="22"/>
          <w:szCs w:val="22"/>
        </w:rPr>
      </w:pPr>
    </w:p>
    <w:p w14:paraId="55957F9C" w14:textId="77777777" w:rsidR="00457AD9" w:rsidRPr="00650E12" w:rsidRDefault="00457AD9" w:rsidP="00457AD9">
      <w:pPr>
        <w:pBdr>
          <w:bottom w:val="single" w:sz="6" w:space="2" w:color="auto"/>
        </w:pBdr>
        <w:spacing w:after="0"/>
        <w:rPr>
          <w:sz w:val="22"/>
          <w:szCs w:val="22"/>
        </w:rPr>
      </w:pPr>
    </w:p>
    <w:sectPr w:rsidR="00457AD9" w:rsidRPr="00650E12" w:rsidSect="00C40165">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D4C45" w14:textId="77777777" w:rsidR="00294F0E" w:rsidRDefault="00294F0E" w:rsidP="00590979">
      <w:pPr>
        <w:spacing w:after="0"/>
      </w:pPr>
      <w:r>
        <w:separator/>
      </w:r>
    </w:p>
  </w:endnote>
  <w:endnote w:type="continuationSeparator" w:id="0">
    <w:p w14:paraId="404203DB" w14:textId="77777777" w:rsidR="00294F0E" w:rsidRDefault="00294F0E" w:rsidP="005909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4D"/>
    <w:family w:val="roman"/>
    <w:notTrueType/>
    <w:pitch w:val="variable"/>
    <w:sig w:usb0="00000003" w:usb1="00000000" w:usb2="00000000" w:usb3="00000000" w:csb0="00000001" w:csb1="00000000"/>
  </w:font>
  <w:font w:name="CMR10">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EA291" w14:textId="77777777" w:rsidR="00294F0E" w:rsidRDefault="00294F0E" w:rsidP="00590979">
      <w:pPr>
        <w:spacing w:after="0"/>
      </w:pPr>
      <w:r>
        <w:separator/>
      </w:r>
    </w:p>
  </w:footnote>
  <w:footnote w:type="continuationSeparator" w:id="0">
    <w:p w14:paraId="1EEF74AC" w14:textId="77777777" w:rsidR="00294F0E" w:rsidRDefault="00294F0E" w:rsidP="005909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48E2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5ABC0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AC1D3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CC4BB9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EB4174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3AAD97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304E1B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9A6E74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A22313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4C4426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F2D3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5C1CC9"/>
    <w:multiLevelType w:val="multilevel"/>
    <w:tmpl w:val="1AA0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17E0F"/>
    <w:multiLevelType w:val="hybridMultilevel"/>
    <w:tmpl w:val="C7E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F2655"/>
    <w:multiLevelType w:val="hybridMultilevel"/>
    <w:tmpl w:val="68FCF82C"/>
    <w:lvl w:ilvl="0" w:tplc="75FA9016">
      <w:start w:val="1"/>
      <w:numFmt w:val="bullet"/>
      <w:lvlText w:val="•"/>
      <w:lvlJc w:val="left"/>
      <w:pPr>
        <w:tabs>
          <w:tab w:val="num" w:pos="720"/>
        </w:tabs>
        <w:ind w:left="720" w:hanging="360"/>
      </w:pPr>
      <w:rPr>
        <w:rFonts w:ascii="Arial" w:hAnsi="Arial" w:hint="default"/>
      </w:rPr>
    </w:lvl>
    <w:lvl w:ilvl="1" w:tplc="0D68A35E" w:tentative="1">
      <w:start w:val="1"/>
      <w:numFmt w:val="bullet"/>
      <w:lvlText w:val="•"/>
      <w:lvlJc w:val="left"/>
      <w:pPr>
        <w:tabs>
          <w:tab w:val="num" w:pos="1440"/>
        </w:tabs>
        <w:ind w:left="1440" w:hanging="360"/>
      </w:pPr>
      <w:rPr>
        <w:rFonts w:ascii="Arial" w:hAnsi="Arial" w:hint="default"/>
      </w:rPr>
    </w:lvl>
    <w:lvl w:ilvl="2" w:tplc="D376D6BC" w:tentative="1">
      <w:start w:val="1"/>
      <w:numFmt w:val="bullet"/>
      <w:lvlText w:val="•"/>
      <w:lvlJc w:val="left"/>
      <w:pPr>
        <w:tabs>
          <w:tab w:val="num" w:pos="2160"/>
        </w:tabs>
        <w:ind w:left="2160" w:hanging="360"/>
      </w:pPr>
      <w:rPr>
        <w:rFonts w:ascii="Arial" w:hAnsi="Arial" w:hint="default"/>
      </w:rPr>
    </w:lvl>
    <w:lvl w:ilvl="3" w:tplc="A790EC16" w:tentative="1">
      <w:start w:val="1"/>
      <w:numFmt w:val="bullet"/>
      <w:lvlText w:val="•"/>
      <w:lvlJc w:val="left"/>
      <w:pPr>
        <w:tabs>
          <w:tab w:val="num" w:pos="2880"/>
        </w:tabs>
        <w:ind w:left="2880" w:hanging="360"/>
      </w:pPr>
      <w:rPr>
        <w:rFonts w:ascii="Arial" w:hAnsi="Arial" w:hint="default"/>
      </w:rPr>
    </w:lvl>
    <w:lvl w:ilvl="4" w:tplc="CDCC8ECA" w:tentative="1">
      <w:start w:val="1"/>
      <w:numFmt w:val="bullet"/>
      <w:lvlText w:val="•"/>
      <w:lvlJc w:val="left"/>
      <w:pPr>
        <w:tabs>
          <w:tab w:val="num" w:pos="3600"/>
        </w:tabs>
        <w:ind w:left="3600" w:hanging="360"/>
      </w:pPr>
      <w:rPr>
        <w:rFonts w:ascii="Arial" w:hAnsi="Arial" w:hint="default"/>
      </w:rPr>
    </w:lvl>
    <w:lvl w:ilvl="5" w:tplc="60EA5C3C" w:tentative="1">
      <w:start w:val="1"/>
      <w:numFmt w:val="bullet"/>
      <w:lvlText w:val="•"/>
      <w:lvlJc w:val="left"/>
      <w:pPr>
        <w:tabs>
          <w:tab w:val="num" w:pos="4320"/>
        </w:tabs>
        <w:ind w:left="4320" w:hanging="360"/>
      </w:pPr>
      <w:rPr>
        <w:rFonts w:ascii="Arial" w:hAnsi="Arial" w:hint="default"/>
      </w:rPr>
    </w:lvl>
    <w:lvl w:ilvl="6" w:tplc="E0FA63AA" w:tentative="1">
      <w:start w:val="1"/>
      <w:numFmt w:val="bullet"/>
      <w:lvlText w:val="•"/>
      <w:lvlJc w:val="left"/>
      <w:pPr>
        <w:tabs>
          <w:tab w:val="num" w:pos="5040"/>
        </w:tabs>
        <w:ind w:left="5040" w:hanging="360"/>
      </w:pPr>
      <w:rPr>
        <w:rFonts w:ascii="Arial" w:hAnsi="Arial" w:hint="default"/>
      </w:rPr>
    </w:lvl>
    <w:lvl w:ilvl="7" w:tplc="CCDE0C48" w:tentative="1">
      <w:start w:val="1"/>
      <w:numFmt w:val="bullet"/>
      <w:lvlText w:val="•"/>
      <w:lvlJc w:val="left"/>
      <w:pPr>
        <w:tabs>
          <w:tab w:val="num" w:pos="5760"/>
        </w:tabs>
        <w:ind w:left="5760" w:hanging="360"/>
      </w:pPr>
      <w:rPr>
        <w:rFonts w:ascii="Arial" w:hAnsi="Arial" w:hint="default"/>
      </w:rPr>
    </w:lvl>
    <w:lvl w:ilvl="8" w:tplc="A918B14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F6134F"/>
    <w:multiLevelType w:val="multilevel"/>
    <w:tmpl w:val="DE6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4759561">
    <w:abstractNumId w:val="10"/>
  </w:num>
  <w:num w:numId="2" w16cid:durableId="1457210881">
    <w:abstractNumId w:val="8"/>
  </w:num>
  <w:num w:numId="3" w16cid:durableId="255866562">
    <w:abstractNumId w:val="7"/>
  </w:num>
  <w:num w:numId="4" w16cid:durableId="1454861321">
    <w:abstractNumId w:val="6"/>
  </w:num>
  <w:num w:numId="5" w16cid:durableId="534537474">
    <w:abstractNumId w:val="5"/>
  </w:num>
  <w:num w:numId="6" w16cid:durableId="829449030">
    <w:abstractNumId w:val="9"/>
  </w:num>
  <w:num w:numId="7" w16cid:durableId="981037786">
    <w:abstractNumId w:val="4"/>
  </w:num>
  <w:num w:numId="8" w16cid:durableId="1089696088">
    <w:abstractNumId w:val="3"/>
  </w:num>
  <w:num w:numId="9" w16cid:durableId="1016420380">
    <w:abstractNumId w:val="2"/>
  </w:num>
  <w:num w:numId="10" w16cid:durableId="1563523173">
    <w:abstractNumId w:val="1"/>
  </w:num>
  <w:num w:numId="11" w16cid:durableId="1347560964">
    <w:abstractNumId w:val="0"/>
  </w:num>
  <w:num w:numId="12" w16cid:durableId="196115995">
    <w:abstractNumId w:val="12"/>
  </w:num>
  <w:num w:numId="13" w16cid:durableId="396629599">
    <w:abstractNumId w:val="14"/>
  </w:num>
  <w:num w:numId="14" w16cid:durableId="878130860">
    <w:abstractNumId w:val="13"/>
  </w:num>
  <w:num w:numId="15" w16cid:durableId="1234973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15E"/>
    <w:rsid w:val="00016D48"/>
    <w:rsid w:val="000213CD"/>
    <w:rsid w:val="000237E7"/>
    <w:rsid w:val="000347C0"/>
    <w:rsid w:val="0006395C"/>
    <w:rsid w:val="00075E64"/>
    <w:rsid w:val="00087065"/>
    <w:rsid w:val="00092610"/>
    <w:rsid w:val="000A61B6"/>
    <w:rsid w:val="000D615E"/>
    <w:rsid w:val="000E315B"/>
    <w:rsid w:val="00101D48"/>
    <w:rsid w:val="00102EB0"/>
    <w:rsid w:val="001038B5"/>
    <w:rsid w:val="00104634"/>
    <w:rsid w:val="001053E7"/>
    <w:rsid w:val="00113192"/>
    <w:rsid w:val="00121B22"/>
    <w:rsid w:val="00126569"/>
    <w:rsid w:val="001338EC"/>
    <w:rsid w:val="001465E8"/>
    <w:rsid w:val="00147EEB"/>
    <w:rsid w:val="00157B82"/>
    <w:rsid w:val="001757E7"/>
    <w:rsid w:val="001B582C"/>
    <w:rsid w:val="001C0EDB"/>
    <w:rsid w:val="001C6729"/>
    <w:rsid w:val="001C7EE9"/>
    <w:rsid w:val="001D75BC"/>
    <w:rsid w:val="001E5787"/>
    <w:rsid w:val="001F6AD4"/>
    <w:rsid w:val="00202238"/>
    <w:rsid w:val="00202764"/>
    <w:rsid w:val="00220C95"/>
    <w:rsid w:val="002301C8"/>
    <w:rsid w:val="002312B3"/>
    <w:rsid w:val="0023449E"/>
    <w:rsid w:val="00234BF5"/>
    <w:rsid w:val="00260012"/>
    <w:rsid w:val="0026777A"/>
    <w:rsid w:val="002739E1"/>
    <w:rsid w:val="00274620"/>
    <w:rsid w:val="00294F0E"/>
    <w:rsid w:val="002B45EB"/>
    <w:rsid w:val="002B728C"/>
    <w:rsid w:val="002B7BDB"/>
    <w:rsid w:val="002C25D3"/>
    <w:rsid w:val="002D31EE"/>
    <w:rsid w:val="002F220D"/>
    <w:rsid w:val="00305E29"/>
    <w:rsid w:val="003142E1"/>
    <w:rsid w:val="00314A70"/>
    <w:rsid w:val="00331518"/>
    <w:rsid w:val="00334732"/>
    <w:rsid w:val="00341114"/>
    <w:rsid w:val="00364A83"/>
    <w:rsid w:val="003661BC"/>
    <w:rsid w:val="00374B4D"/>
    <w:rsid w:val="003869BE"/>
    <w:rsid w:val="00390CDE"/>
    <w:rsid w:val="0039481C"/>
    <w:rsid w:val="00395243"/>
    <w:rsid w:val="00397A39"/>
    <w:rsid w:val="003C5785"/>
    <w:rsid w:val="003D1CA4"/>
    <w:rsid w:val="003D549B"/>
    <w:rsid w:val="003E45F5"/>
    <w:rsid w:val="003E7023"/>
    <w:rsid w:val="003F3C6D"/>
    <w:rsid w:val="00432484"/>
    <w:rsid w:val="00447EAC"/>
    <w:rsid w:val="004564F6"/>
    <w:rsid w:val="00457AD9"/>
    <w:rsid w:val="00480D82"/>
    <w:rsid w:val="00482E80"/>
    <w:rsid w:val="00490918"/>
    <w:rsid w:val="004A565E"/>
    <w:rsid w:val="004B6549"/>
    <w:rsid w:val="004C51C6"/>
    <w:rsid w:val="004E48FA"/>
    <w:rsid w:val="00500CD0"/>
    <w:rsid w:val="005028EE"/>
    <w:rsid w:val="00504E54"/>
    <w:rsid w:val="00544633"/>
    <w:rsid w:val="00544FF9"/>
    <w:rsid w:val="00556D7E"/>
    <w:rsid w:val="00557A36"/>
    <w:rsid w:val="0056304B"/>
    <w:rsid w:val="00590979"/>
    <w:rsid w:val="00594AFB"/>
    <w:rsid w:val="005A5BB9"/>
    <w:rsid w:val="005B19F4"/>
    <w:rsid w:val="005B6299"/>
    <w:rsid w:val="005D1344"/>
    <w:rsid w:val="005D1979"/>
    <w:rsid w:val="005D7FF4"/>
    <w:rsid w:val="00607457"/>
    <w:rsid w:val="00611CB5"/>
    <w:rsid w:val="006302BF"/>
    <w:rsid w:val="00631F0C"/>
    <w:rsid w:val="006361DB"/>
    <w:rsid w:val="006402E1"/>
    <w:rsid w:val="00640580"/>
    <w:rsid w:val="00645CB5"/>
    <w:rsid w:val="00650C5E"/>
    <w:rsid w:val="00651D40"/>
    <w:rsid w:val="00657E88"/>
    <w:rsid w:val="006823E8"/>
    <w:rsid w:val="0068591E"/>
    <w:rsid w:val="006914D0"/>
    <w:rsid w:val="006B010C"/>
    <w:rsid w:val="006C685A"/>
    <w:rsid w:val="006D6EC2"/>
    <w:rsid w:val="006E0274"/>
    <w:rsid w:val="006E175C"/>
    <w:rsid w:val="00715740"/>
    <w:rsid w:val="00726DDE"/>
    <w:rsid w:val="00727F20"/>
    <w:rsid w:val="0073383C"/>
    <w:rsid w:val="007349DF"/>
    <w:rsid w:val="00734CE8"/>
    <w:rsid w:val="0074057E"/>
    <w:rsid w:val="0075274E"/>
    <w:rsid w:val="00773ACF"/>
    <w:rsid w:val="00776025"/>
    <w:rsid w:val="00780619"/>
    <w:rsid w:val="007B7F22"/>
    <w:rsid w:val="007C33F3"/>
    <w:rsid w:val="007D6570"/>
    <w:rsid w:val="00817BF0"/>
    <w:rsid w:val="00824301"/>
    <w:rsid w:val="008404D3"/>
    <w:rsid w:val="00843548"/>
    <w:rsid w:val="008504F7"/>
    <w:rsid w:val="00852DCE"/>
    <w:rsid w:val="008678AF"/>
    <w:rsid w:val="0087203F"/>
    <w:rsid w:val="00896E68"/>
    <w:rsid w:val="008A4ACD"/>
    <w:rsid w:val="008B411B"/>
    <w:rsid w:val="008C79F4"/>
    <w:rsid w:val="008F6520"/>
    <w:rsid w:val="00904BC9"/>
    <w:rsid w:val="00924FCB"/>
    <w:rsid w:val="00931D1D"/>
    <w:rsid w:val="00934A16"/>
    <w:rsid w:val="00944565"/>
    <w:rsid w:val="00955C5A"/>
    <w:rsid w:val="00973ED7"/>
    <w:rsid w:val="009808BD"/>
    <w:rsid w:val="00982161"/>
    <w:rsid w:val="00990EBE"/>
    <w:rsid w:val="00997FD8"/>
    <w:rsid w:val="009A2001"/>
    <w:rsid w:val="009A40D9"/>
    <w:rsid w:val="009B17B0"/>
    <w:rsid w:val="009E4F5C"/>
    <w:rsid w:val="00A00071"/>
    <w:rsid w:val="00A018F4"/>
    <w:rsid w:val="00A03A43"/>
    <w:rsid w:val="00A06061"/>
    <w:rsid w:val="00A11544"/>
    <w:rsid w:val="00A34F8A"/>
    <w:rsid w:val="00A463A4"/>
    <w:rsid w:val="00A4697B"/>
    <w:rsid w:val="00A55091"/>
    <w:rsid w:val="00A64576"/>
    <w:rsid w:val="00A67BBF"/>
    <w:rsid w:val="00A86367"/>
    <w:rsid w:val="00A96131"/>
    <w:rsid w:val="00AC59BE"/>
    <w:rsid w:val="00AC6302"/>
    <w:rsid w:val="00AF1675"/>
    <w:rsid w:val="00B04950"/>
    <w:rsid w:val="00B06F0B"/>
    <w:rsid w:val="00B07738"/>
    <w:rsid w:val="00B17665"/>
    <w:rsid w:val="00B31C0B"/>
    <w:rsid w:val="00B329D4"/>
    <w:rsid w:val="00B434FD"/>
    <w:rsid w:val="00B50A7B"/>
    <w:rsid w:val="00BA7CCC"/>
    <w:rsid w:val="00BE6BB4"/>
    <w:rsid w:val="00C035D4"/>
    <w:rsid w:val="00C1249C"/>
    <w:rsid w:val="00C269F8"/>
    <w:rsid w:val="00C31072"/>
    <w:rsid w:val="00C32971"/>
    <w:rsid w:val="00C33B62"/>
    <w:rsid w:val="00C34D6F"/>
    <w:rsid w:val="00C40165"/>
    <w:rsid w:val="00C407E0"/>
    <w:rsid w:val="00C77331"/>
    <w:rsid w:val="00C876DA"/>
    <w:rsid w:val="00C97720"/>
    <w:rsid w:val="00C97E56"/>
    <w:rsid w:val="00CA2C8D"/>
    <w:rsid w:val="00CA3540"/>
    <w:rsid w:val="00CA57F4"/>
    <w:rsid w:val="00CE2F28"/>
    <w:rsid w:val="00D15530"/>
    <w:rsid w:val="00D26FC6"/>
    <w:rsid w:val="00D32D36"/>
    <w:rsid w:val="00D32D7A"/>
    <w:rsid w:val="00D335FD"/>
    <w:rsid w:val="00D35AB2"/>
    <w:rsid w:val="00D40D7A"/>
    <w:rsid w:val="00D453AF"/>
    <w:rsid w:val="00D575CB"/>
    <w:rsid w:val="00D60CEB"/>
    <w:rsid w:val="00D63679"/>
    <w:rsid w:val="00D63BDF"/>
    <w:rsid w:val="00D832C3"/>
    <w:rsid w:val="00D941AB"/>
    <w:rsid w:val="00D96ACB"/>
    <w:rsid w:val="00DA3639"/>
    <w:rsid w:val="00DA637E"/>
    <w:rsid w:val="00DC6FF5"/>
    <w:rsid w:val="00DE396D"/>
    <w:rsid w:val="00DE40E1"/>
    <w:rsid w:val="00E0152E"/>
    <w:rsid w:val="00E300BD"/>
    <w:rsid w:val="00E422C3"/>
    <w:rsid w:val="00E422D9"/>
    <w:rsid w:val="00E51EB0"/>
    <w:rsid w:val="00E52F7D"/>
    <w:rsid w:val="00E63C8C"/>
    <w:rsid w:val="00E70CD8"/>
    <w:rsid w:val="00E842ED"/>
    <w:rsid w:val="00E86F90"/>
    <w:rsid w:val="00E974FE"/>
    <w:rsid w:val="00EA0647"/>
    <w:rsid w:val="00EA74AD"/>
    <w:rsid w:val="00EC34FE"/>
    <w:rsid w:val="00ED10BA"/>
    <w:rsid w:val="00EF279E"/>
    <w:rsid w:val="00F06384"/>
    <w:rsid w:val="00F25ED6"/>
    <w:rsid w:val="00F5068D"/>
    <w:rsid w:val="00F71703"/>
    <w:rsid w:val="00F81445"/>
    <w:rsid w:val="00FB381D"/>
    <w:rsid w:val="00FB419D"/>
    <w:rsid w:val="00FD275A"/>
    <w:rsid w:val="00FD7E59"/>
    <w:rsid w:val="00FE63F3"/>
    <w:rsid w:val="00FF0FE4"/>
    <w:rsid w:val="00FF41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5EF8519"/>
  <w15:docId w15:val="{0CB49392-F94D-C846-B333-6B829A8E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2BD"/>
    <w:rPr>
      <w:lang w:eastAsia="zh-TW"/>
    </w:rPr>
  </w:style>
  <w:style w:type="paragraph" w:styleId="Heading2">
    <w:name w:val="heading 2"/>
    <w:basedOn w:val="Normal"/>
    <w:link w:val="Heading2Char"/>
    <w:uiPriority w:val="9"/>
    <w:qFormat/>
    <w:rsid w:val="009E4F5C"/>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sectionlabel">
    <w:name w:val="contentsectionlabel"/>
    <w:basedOn w:val="DefaultParagraphFont"/>
    <w:rsid w:val="001F6AD4"/>
  </w:style>
  <w:style w:type="character" w:styleId="Hyperlink">
    <w:name w:val="Hyperlink"/>
    <w:basedOn w:val="DefaultParagraphFont"/>
    <w:uiPriority w:val="99"/>
    <w:unhideWhenUsed/>
    <w:rsid w:val="00A463A4"/>
    <w:rPr>
      <w:color w:val="0000FF" w:themeColor="hyperlink"/>
      <w:u w:val="single"/>
    </w:rPr>
  </w:style>
  <w:style w:type="paragraph" w:styleId="NormalWeb">
    <w:name w:val="Normal (Web)"/>
    <w:basedOn w:val="Normal"/>
    <w:uiPriority w:val="99"/>
    <w:rsid w:val="00C32971"/>
    <w:pPr>
      <w:spacing w:beforeLines="1" w:afterLines="1"/>
    </w:pPr>
    <w:rPr>
      <w:rFonts w:ascii="Times" w:hAnsi="Times" w:cs="Times New Roman"/>
      <w:sz w:val="20"/>
      <w:szCs w:val="20"/>
      <w:lang w:eastAsia="en-US"/>
    </w:rPr>
  </w:style>
  <w:style w:type="paragraph" w:styleId="Header">
    <w:name w:val="header"/>
    <w:basedOn w:val="Normal"/>
    <w:link w:val="HeaderChar"/>
    <w:uiPriority w:val="99"/>
    <w:unhideWhenUsed/>
    <w:rsid w:val="002312B3"/>
    <w:pPr>
      <w:tabs>
        <w:tab w:val="center" w:pos="4320"/>
        <w:tab w:val="right" w:pos="8640"/>
      </w:tabs>
      <w:spacing w:after="0"/>
    </w:pPr>
  </w:style>
  <w:style w:type="character" w:customStyle="1" w:styleId="HeaderChar">
    <w:name w:val="Header Char"/>
    <w:basedOn w:val="DefaultParagraphFont"/>
    <w:link w:val="Header"/>
    <w:uiPriority w:val="99"/>
    <w:rsid w:val="002312B3"/>
    <w:rPr>
      <w:lang w:eastAsia="zh-TW"/>
    </w:rPr>
  </w:style>
  <w:style w:type="paragraph" w:styleId="Footer">
    <w:name w:val="footer"/>
    <w:basedOn w:val="Normal"/>
    <w:link w:val="FooterChar"/>
    <w:uiPriority w:val="99"/>
    <w:unhideWhenUsed/>
    <w:rsid w:val="002312B3"/>
    <w:pPr>
      <w:tabs>
        <w:tab w:val="center" w:pos="4320"/>
        <w:tab w:val="right" w:pos="8640"/>
      </w:tabs>
      <w:spacing w:after="0"/>
    </w:pPr>
  </w:style>
  <w:style w:type="character" w:customStyle="1" w:styleId="FooterChar">
    <w:name w:val="Footer Char"/>
    <w:basedOn w:val="DefaultParagraphFont"/>
    <w:link w:val="Footer"/>
    <w:uiPriority w:val="99"/>
    <w:rsid w:val="002312B3"/>
    <w:rPr>
      <w:lang w:eastAsia="zh-TW"/>
    </w:rPr>
  </w:style>
  <w:style w:type="character" w:styleId="FollowedHyperlink">
    <w:name w:val="FollowedHyperlink"/>
    <w:basedOn w:val="DefaultParagraphFont"/>
    <w:uiPriority w:val="99"/>
    <w:semiHidden/>
    <w:unhideWhenUsed/>
    <w:rsid w:val="00121B22"/>
    <w:rPr>
      <w:color w:val="800080" w:themeColor="followedHyperlink"/>
      <w:u w:val="single"/>
    </w:rPr>
  </w:style>
  <w:style w:type="paragraph" w:styleId="ListParagraph">
    <w:name w:val="List Paragraph"/>
    <w:basedOn w:val="Normal"/>
    <w:rsid w:val="00594AFB"/>
    <w:pPr>
      <w:ind w:left="720"/>
      <w:contextualSpacing/>
    </w:pPr>
  </w:style>
  <w:style w:type="character" w:customStyle="1" w:styleId="Heading2Char">
    <w:name w:val="Heading 2 Char"/>
    <w:basedOn w:val="DefaultParagraphFont"/>
    <w:link w:val="Heading2"/>
    <w:uiPriority w:val="9"/>
    <w:rsid w:val="009E4F5C"/>
    <w:rPr>
      <w:rFonts w:ascii="Times" w:hAnsi="Times"/>
      <w:b/>
      <w:bCs/>
      <w:sz w:val="36"/>
      <w:szCs w:val="36"/>
    </w:rPr>
  </w:style>
  <w:style w:type="character" w:customStyle="1" w:styleId="apple-converted-space">
    <w:name w:val="apple-converted-space"/>
    <w:basedOn w:val="DefaultParagraphFont"/>
    <w:rsid w:val="00D60CEB"/>
  </w:style>
  <w:style w:type="character" w:styleId="UnresolvedMention">
    <w:name w:val="Unresolved Mention"/>
    <w:basedOn w:val="DefaultParagraphFont"/>
    <w:uiPriority w:val="99"/>
    <w:semiHidden/>
    <w:unhideWhenUsed/>
    <w:rsid w:val="00840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1650">
      <w:bodyDiv w:val="1"/>
      <w:marLeft w:val="0"/>
      <w:marRight w:val="0"/>
      <w:marTop w:val="0"/>
      <w:marBottom w:val="0"/>
      <w:divBdr>
        <w:top w:val="none" w:sz="0" w:space="0" w:color="auto"/>
        <w:left w:val="none" w:sz="0" w:space="0" w:color="auto"/>
        <w:bottom w:val="none" w:sz="0" w:space="0" w:color="auto"/>
        <w:right w:val="none" w:sz="0" w:space="0" w:color="auto"/>
      </w:divBdr>
    </w:div>
    <w:div w:id="175003723">
      <w:bodyDiv w:val="1"/>
      <w:marLeft w:val="0"/>
      <w:marRight w:val="0"/>
      <w:marTop w:val="0"/>
      <w:marBottom w:val="0"/>
      <w:divBdr>
        <w:top w:val="none" w:sz="0" w:space="0" w:color="auto"/>
        <w:left w:val="none" w:sz="0" w:space="0" w:color="auto"/>
        <w:bottom w:val="none" w:sz="0" w:space="0" w:color="auto"/>
        <w:right w:val="none" w:sz="0" w:space="0" w:color="auto"/>
      </w:divBdr>
    </w:div>
    <w:div w:id="369451051">
      <w:bodyDiv w:val="1"/>
      <w:marLeft w:val="0"/>
      <w:marRight w:val="0"/>
      <w:marTop w:val="0"/>
      <w:marBottom w:val="0"/>
      <w:divBdr>
        <w:top w:val="none" w:sz="0" w:space="0" w:color="auto"/>
        <w:left w:val="none" w:sz="0" w:space="0" w:color="auto"/>
        <w:bottom w:val="none" w:sz="0" w:space="0" w:color="auto"/>
        <w:right w:val="none" w:sz="0" w:space="0" w:color="auto"/>
      </w:divBdr>
    </w:div>
    <w:div w:id="413012992">
      <w:bodyDiv w:val="1"/>
      <w:marLeft w:val="0"/>
      <w:marRight w:val="0"/>
      <w:marTop w:val="0"/>
      <w:marBottom w:val="0"/>
      <w:divBdr>
        <w:top w:val="none" w:sz="0" w:space="0" w:color="auto"/>
        <w:left w:val="none" w:sz="0" w:space="0" w:color="auto"/>
        <w:bottom w:val="none" w:sz="0" w:space="0" w:color="auto"/>
        <w:right w:val="none" w:sz="0" w:space="0" w:color="auto"/>
      </w:divBdr>
    </w:div>
    <w:div w:id="574315092">
      <w:bodyDiv w:val="1"/>
      <w:marLeft w:val="0"/>
      <w:marRight w:val="0"/>
      <w:marTop w:val="0"/>
      <w:marBottom w:val="0"/>
      <w:divBdr>
        <w:top w:val="none" w:sz="0" w:space="0" w:color="auto"/>
        <w:left w:val="none" w:sz="0" w:space="0" w:color="auto"/>
        <w:bottom w:val="none" w:sz="0" w:space="0" w:color="auto"/>
        <w:right w:val="none" w:sz="0" w:space="0" w:color="auto"/>
      </w:divBdr>
      <w:divsChild>
        <w:div w:id="1414083835">
          <w:marLeft w:val="0"/>
          <w:marRight w:val="0"/>
          <w:marTop w:val="0"/>
          <w:marBottom w:val="0"/>
          <w:divBdr>
            <w:top w:val="none" w:sz="0" w:space="0" w:color="auto"/>
            <w:left w:val="none" w:sz="0" w:space="0" w:color="auto"/>
            <w:bottom w:val="none" w:sz="0" w:space="0" w:color="auto"/>
            <w:right w:val="none" w:sz="0" w:space="0" w:color="auto"/>
          </w:divBdr>
          <w:divsChild>
            <w:div w:id="859245104">
              <w:marLeft w:val="0"/>
              <w:marRight w:val="0"/>
              <w:marTop w:val="0"/>
              <w:marBottom w:val="0"/>
              <w:divBdr>
                <w:top w:val="none" w:sz="0" w:space="0" w:color="auto"/>
                <w:left w:val="none" w:sz="0" w:space="0" w:color="auto"/>
                <w:bottom w:val="none" w:sz="0" w:space="0" w:color="auto"/>
                <w:right w:val="none" w:sz="0" w:space="0" w:color="auto"/>
              </w:divBdr>
              <w:divsChild>
                <w:div w:id="11766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259">
      <w:bodyDiv w:val="1"/>
      <w:marLeft w:val="0"/>
      <w:marRight w:val="0"/>
      <w:marTop w:val="0"/>
      <w:marBottom w:val="0"/>
      <w:divBdr>
        <w:top w:val="none" w:sz="0" w:space="0" w:color="auto"/>
        <w:left w:val="none" w:sz="0" w:space="0" w:color="auto"/>
        <w:bottom w:val="none" w:sz="0" w:space="0" w:color="auto"/>
        <w:right w:val="none" w:sz="0" w:space="0" w:color="auto"/>
      </w:divBdr>
    </w:div>
    <w:div w:id="672680135">
      <w:bodyDiv w:val="1"/>
      <w:marLeft w:val="0"/>
      <w:marRight w:val="0"/>
      <w:marTop w:val="0"/>
      <w:marBottom w:val="0"/>
      <w:divBdr>
        <w:top w:val="none" w:sz="0" w:space="0" w:color="auto"/>
        <w:left w:val="none" w:sz="0" w:space="0" w:color="auto"/>
        <w:bottom w:val="none" w:sz="0" w:space="0" w:color="auto"/>
        <w:right w:val="none" w:sz="0" w:space="0" w:color="auto"/>
      </w:divBdr>
      <w:divsChild>
        <w:div w:id="175579913">
          <w:marLeft w:val="0"/>
          <w:marRight w:val="0"/>
          <w:marTop w:val="0"/>
          <w:marBottom w:val="0"/>
          <w:divBdr>
            <w:top w:val="none" w:sz="0" w:space="0" w:color="auto"/>
            <w:left w:val="none" w:sz="0" w:space="0" w:color="auto"/>
            <w:bottom w:val="none" w:sz="0" w:space="0" w:color="auto"/>
            <w:right w:val="none" w:sz="0" w:space="0" w:color="auto"/>
          </w:divBdr>
          <w:divsChild>
            <w:div w:id="677193431">
              <w:marLeft w:val="0"/>
              <w:marRight w:val="0"/>
              <w:marTop w:val="0"/>
              <w:marBottom w:val="0"/>
              <w:divBdr>
                <w:top w:val="none" w:sz="0" w:space="0" w:color="auto"/>
                <w:left w:val="none" w:sz="0" w:space="0" w:color="auto"/>
                <w:bottom w:val="none" w:sz="0" w:space="0" w:color="auto"/>
                <w:right w:val="none" w:sz="0" w:space="0" w:color="auto"/>
              </w:divBdr>
              <w:divsChild>
                <w:div w:id="18763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64559">
      <w:bodyDiv w:val="1"/>
      <w:marLeft w:val="0"/>
      <w:marRight w:val="0"/>
      <w:marTop w:val="0"/>
      <w:marBottom w:val="0"/>
      <w:divBdr>
        <w:top w:val="none" w:sz="0" w:space="0" w:color="auto"/>
        <w:left w:val="none" w:sz="0" w:space="0" w:color="auto"/>
        <w:bottom w:val="none" w:sz="0" w:space="0" w:color="auto"/>
        <w:right w:val="none" w:sz="0" w:space="0" w:color="auto"/>
      </w:divBdr>
      <w:divsChild>
        <w:div w:id="533032759">
          <w:marLeft w:val="547"/>
          <w:marRight w:val="0"/>
          <w:marTop w:val="0"/>
          <w:marBottom w:val="0"/>
          <w:divBdr>
            <w:top w:val="none" w:sz="0" w:space="0" w:color="auto"/>
            <w:left w:val="none" w:sz="0" w:space="0" w:color="auto"/>
            <w:bottom w:val="none" w:sz="0" w:space="0" w:color="auto"/>
            <w:right w:val="none" w:sz="0" w:space="0" w:color="auto"/>
          </w:divBdr>
        </w:div>
      </w:divsChild>
    </w:div>
    <w:div w:id="791944994">
      <w:bodyDiv w:val="1"/>
      <w:marLeft w:val="0"/>
      <w:marRight w:val="0"/>
      <w:marTop w:val="0"/>
      <w:marBottom w:val="0"/>
      <w:divBdr>
        <w:top w:val="none" w:sz="0" w:space="0" w:color="auto"/>
        <w:left w:val="none" w:sz="0" w:space="0" w:color="auto"/>
        <w:bottom w:val="none" w:sz="0" w:space="0" w:color="auto"/>
        <w:right w:val="none" w:sz="0" w:space="0" w:color="auto"/>
      </w:divBdr>
      <w:divsChild>
        <w:div w:id="1116103515">
          <w:marLeft w:val="0"/>
          <w:marRight w:val="0"/>
          <w:marTop w:val="0"/>
          <w:marBottom w:val="0"/>
          <w:divBdr>
            <w:top w:val="none" w:sz="0" w:space="0" w:color="auto"/>
            <w:left w:val="none" w:sz="0" w:space="0" w:color="auto"/>
            <w:bottom w:val="none" w:sz="0" w:space="0" w:color="auto"/>
            <w:right w:val="none" w:sz="0" w:space="0" w:color="auto"/>
          </w:divBdr>
          <w:divsChild>
            <w:div w:id="1291476974">
              <w:marLeft w:val="0"/>
              <w:marRight w:val="0"/>
              <w:marTop w:val="0"/>
              <w:marBottom w:val="0"/>
              <w:divBdr>
                <w:top w:val="none" w:sz="0" w:space="0" w:color="auto"/>
                <w:left w:val="none" w:sz="0" w:space="0" w:color="auto"/>
                <w:bottom w:val="none" w:sz="0" w:space="0" w:color="auto"/>
                <w:right w:val="none" w:sz="0" w:space="0" w:color="auto"/>
              </w:divBdr>
              <w:divsChild>
                <w:div w:id="9177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77753">
      <w:bodyDiv w:val="1"/>
      <w:marLeft w:val="0"/>
      <w:marRight w:val="0"/>
      <w:marTop w:val="0"/>
      <w:marBottom w:val="0"/>
      <w:divBdr>
        <w:top w:val="none" w:sz="0" w:space="0" w:color="auto"/>
        <w:left w:val="none" w:sz="0" w:space="0" w:color="auto"/>
        <w:bottom w:val="none" w:sz="0" w:space="0" w:color="auto"/>
        <w:right w:val="none" w:sz="0" w:space="0" w:color="auto"/>
      </w:divBdr>
    </w:div>
    <w:div w:id="808136756">
      <w:bodyDiv w:val="1"/>
      <w:marLeft w:val="0"/>
      <w:marRight w:val="0"/>
      <w:marTop w:val="0"/>
      <w:marBottom w:val="0"/>
      <w:divBdr>
        <w:top w:val="none" w:sz="0" w:space="0" w:color="auto"/>
        <w:left w:val="none" w:sz="0" w:space="0" w:color="auto"/>
        <w:bottom w:val="none" w:sz="0" w:space="0" w:color="auto"/>
        <w:right w:val="none" w:sz="0" w:space="0" w:color="auto"/>
      </w:divBdr>
    </w:div>
    <w:div w:id="1160997055">
      <w:bodyDiv w:val="1"/>
      <w:marLeft w:val="0"/>
      <w:marRight w:val="0"/>
      <w:marTop w:val="0"/>
      <w:marBottom w:val="0"/>
      <w:divBdr>
        <w:top w:val="none" w:sz="0" w:space="0" w:color="auto"/>
        <w:left w:val="none" w:sz="0" w:space="0" w:color="auto"/>
        <w:bottom w:val="none" w:sz="0" w:space="0" w:color="auto"/>
        <w:right w:val="none" w:sz="0" w:space="0" w:color="auto"/>
      </w:divBdr>
    </w:div>
    <w:div w:id="1356031644">
      <w:bodyDiv w:val="1"/>
      <w:marLeft w:val="0"/>
      <w:marRight w:val="0"/>
      <w:marTop w:val="0"/>
      <w:marBottom w:val="0"/>
      <w:divBdr>
        <w:top w:val="none" w:sz="0" w:space="0" w:color="auto"/>
        <w:left w:val="none" w:sz="0" w:space="0" w:color="auto"/>
        <w:bottom w:val="none" w:sz="0" w:space="0" w:color="auto"/>
        <w:right w:val="none" w:sz="0" w:space="0" w:color="auto"/>
      </w:divBdr>
      <w:divsChild>
        <w:div w:id="451434991">
          <w:marLeft w:val="0"/>
          <w:marRight w:val="0"/>
          <w:marTop w:val="0"/>
          <w:marBottom w:val="0"/>
          <w:divBdr>
            <w:top w:val="none" w:sz="0" w:space="0" w:color="auto"/>
            <w:left w:val="none" w:sz="0" w:space="0" w:color="auto"/>
            <w:bottom w:val="none" w:sz="0" w:space="0" w:color="auto"/>
            <w:right w:val="none" w:sz="0" w:space="0" w:color="auto"/>
          </w:divBdr>
          <w:divsChild>
            <w:div w:id="366951792">
              <w:marLeft w:val="0"/>
              <w:marRight w:val="0"/>
              <w:marTop w:val="0"/>
              <w:marBottom w:val="0"/>
              <w:divBdr>
                <w:top w:val="none" w:sz="0" w:space="0" w:color="auto"/>
                <w:left w:val="none" w:sz="0" w:space="0" w:color="auto"/>
                <w:bottom w:val="none" w:sz="0" w:space="0" w:color="auto"/>
                <w:right w:val="none" w:sz="0" w:space="0" w:color="auto"/>
              </w:divBdr>
              <w:divsChild>
                <w:div w:id="2183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85313">
      <w:bodyDiv w:val="1"/>
      <w:marLeft w:val="0"/>
      <w:marRight w:val="0"/>
      <w:marTop w:val="0"/>
      <w:marBottom w:val="0"/>
      <w:divBdr>
        <w:top w:val="none" w:sz="0" w:space="0" w:color="auto"/>
        <w:left w:val="none" w:sz="0" w:space="0" w:color="auto"/>
        <w:bottom w:val="none" w:sz="0" w:space="0" w:color="auto"/>
        <w:right w:val="none" w:sz="0" w:space="0" w:color="auto"/>
      </w:divBdr>
    </w:div>
    <w:div w:id="1550023564">
      <w:bodyDiv w:val="1"/>
      <w:marLeft w:val="0"/>
      <w:marRight w:val="0"/>
      <w:marTop w:val="0"/>
      <w:marBottom w:val="0"/>
      <w:divBdr>
        <w:top w:val="none" w:sz="0" w:space="0" w:color="auto"/>
        <w:left w:val="none" w:sz="0" w:space="0" w:color="auto"/>
        <w:bottom w:val="none" w:sz="0" w:space="0" w:color="auto"/>
        <w:right w:val="none" w:sz="0" w:space="0" w:color="auto"/>
      </w:divBdr>
      <w:divsChild>
        <w:div w:id="1166553300">
          <w:marLeft w:val="547"/>
          <w:marRight w:val="0"/>
          <w:marTop w:val="0"/>
          <w:marBottom w:val="0"/>
          <w:divBdr>
            <w:top w:val="none" w:sz="0" w:space="0" w:color="auto"/>
            <w:left w:val="none" w:sz="0" w:space="0" w:color="auto"/>
            <w:bottom w:val="none" w:sz="0" w:space="0" w:color="auto"/>
            <w:right w:val="none" w:sz="0" w:space="0" w:color="auto"/>
          </w:divBdr>
        </w:div>
      </w:divsChild>
    </w:div>
    <w:div w:id="1605650283">
      <w:bodyDiv w:val="1"/>
      <w:marLeft w:val="0"/>
      <w:marRight w:val="0"/>
      <w:marTop w:val="0"/>
      <w:marBottom w:val="0"/>
      <w:divBdr>
        <w:top w:val="none" w:sz="0" w:space="0" w:color="auto"/>
        <w:left w:val="none" w:sz="0" w:space="0" w:color="auto"/>
        <w:bottom w:val="none" w:sz="0" w:space="0" w:color="auto"/>
        <w:right w:val="none" w:sz="0" w:space="0" w:color="auto"/>
      </w:divBdr>
    </w:div>
    <w:div w:id="1889994783">
      <w:bodyDiv w:val="1"/>
      <w:marLeft w:val="0"/>
      <w:marRight w:val="0"/>
      <w:marTop w:val="0"/>
      <w:marBottom w:val="0"/>
      <w:divBdr>
        <w:top w:val="none" w:sz="0" w:space="0" w:color="auto"/>
        <w:left w:val="none" w:sz="0" w:space="0" w:color="auto"/>
        <w:bottom w:val="none" w:sz="0" w:space="0" w:color="auto"/>
        <w:right w:val="none" w:sz="0" w:space="0" w:color="auto"/>
      </w:divBdr>
      <w:divsChild>
        <w:div w:id="1056201707">
          <w:marLeft w:val="0"/>
          <w:marRight w:val="0"/>
          <w:marTop w:val="0"/>
          <w:marBottom w:val="0"/>
          <w:divBdr>
            <w:top w:val="none" w:sz="0" w:space="0" w:color="auto"/>
            <w:left w:val="none" w:sz="0" w:space="0" w:color="auto"/>
            <w:bottom w:val="none" w:sz="0" w:space="0" w:color="auto"/>
            <w:right w:val="none" w:sz="0" w:space="0" w:color="auto"/>
          </w:divBdr>
          <w:divsChild>
            <w:div w:id="217938697">
              <w:marLeft w:val="0"/>
              <w:marRight w:val="0"/>
              <w:marTop w:val="0"/>
              <w:marBottom w:val="0"/>
              <w:divBdr>
                <w:top w:val="none" w:sz="0" w:space="0" w:color="auto"/>
                <w:left w:val="none" w:sz="0" w:space="0" w:color="auto"/>
                <w:bottom w:val="none" w:sz="0" w:space="0" w:color="auto"/>
                <w:right w:val="none" w:sz="0" w:space="0" w:color="auto"/>
              </w:divBdr>
              <w:divsChild>
                <w:div w:id="285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514">
      <w:bodyDiv w:val="1"/>
      <w:marLeft w:val="0"/>
      <w:marRight w:val="0"/>
      <w:marTop w:val="0"/>
      <w:marBottom w:val="0"/>
      <w:divBdr>
        <w:top w:val="none" w:sz="0" w:space="0" w:color="auto"/>
        <w:left w:val="none" w:sz="0" w:space="0" w:color="auto"/>
        <w:bottom w:val="none" w:sz="0" w:space="0" w:color="auto"/>
        <w:right w:val="none" w:sz="0" w:space="0" w:color="auto"/>
      </w:divBdr>
      <w:divsChild>
        <w:div w:id="1911689797">
          <w:marLeft w:val="0"/>
          <w:marRight w:val="0"/>
          <w:marTop w:val="0"/>
          <w:marBottom w:val="0"/>
          <w:divBdr>
            <w:top w:val="none" w:sz="0" w:space="0" w:color="auto"/>
            <w:left w:val="none" w:sz="0" w:space="0" w:color="auto"/>
            <w:bottom w:val="none" w:sz="0" w:space="0" w:color="auto"/>
            <w:right w:val="none" w:sz="0" w:space="0" w:color="auto"/>
          </w:divBdr>
          <w:divsChild>
            <w:div w:id="447041738">
              <w:marLeft w:val="0"/>
              <w:marRight w:val="0"/>
              <w:marTop w:val="0"/>
              <w:marBottom w:val="0"/>
              <w:divBdr>
                <w:top w:val="none" w:sz="0" w:space="0" w:color="auto"/>
                <w:left w:val="none" w:sz="0" w:space="0" w:color="auto"/>
                <w:bottom w:val="none" w:sz="0" w:space="0" w:color="auto"/>
                <w:right w:val="none" w:sz="0" w:space="0" w:color="auto"/>
              </w:divBdr>
              <w:divsChild>
                <w:div w:id="29414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2821">
      <w:bodyDiv w:val="1"/>
      <w:marLeft w:val="0"/>
      <w:marRight w:val="0"/>
      <w:marTop w:val="0"/>
      <w:marBottom w:val="0"/>
      <w:divBdr>
        <w:top w:val="none" w:sz="0" w:space="0" w:color="auto"/>
        <w:left w:val="none" w:sz="0" w:space="0" w:color="auto"/>
        <w:bottom w:val="none" w:sz="0" w:space="0" w:color="auto"/>
        <w:right w:val="none" w:sz="0" w:space="0" w:color="auto"/>
      </w:divBdr>
    </w:div>
    <w:div w:id="2034650497">
      <w:bodyDiv w:val="1"/>
      <w:marLeft w:val="0"/>
      <w:marRight w:val="0"/>
      <w:marTop w:val="0"/>
      <w:marBottom w:val="0"/>
      <w:divBdr>
        <w:top w:val="none" w:sz="0" w:space="0" w:color="auto"/>
        <w:left w:val="none" w:sz="0" w:space="0" w:color="auto"/>
        <w:bottom w:val="none" w:sz="0" w:space="0" w:color="auto"/>
        <w:right w:val="none" w:sz="0" w:space="0" w:color="auto"/>
      </w:divBdr>
      <w:divsChild>
        <w:div w:id="865754175">
          <w:marLeft w:val="0"/>
          <w:marRight w:val="0"/>
          <w:marTop w:val="0"/>
          <w:marBottom w:val="0"/>
          <w:divBdr>
            <w:top w:val="none" w:sz="0" w:space="0" w:color="auto"/>
            <w:left w:val="none" w:sz="0" w:space="0" w:color="auto"/>
            <w:bottom w:val="none" w:sz="0" w:space="0" w:color="auto"/>
            <w:right w:val="none" w:sz="0" w:space="0" w:color="auto"/>
          </w:divBdr>
          <w:divsChild>
            <w:div w:id="1177813910">
              <w:marLeft w:val="0"/>
              <w:marRight w:val="0"/>
              <w:marTop w:val="0"/>
              <w:marBottom w:val="0"/>
              <w:divBdr>
                <w:top w:val="none" w:sz="0" w:space="0" w:color="auto"/>
                <w:left w:val="none" w:sz="0" w:space="0" w:color="auto"/>
                <w:bottom w:val="none" w:sz="0" w:space="0" w:color="auto"/>
                <w:right w:val="none" w:sz="0" w:space="0" w:color="auto"/>
              </w:divBdr>
              <w:divsChild>
                <w:div w:id="1016083378">
                  <w:marLeft w:val="0"/>
                  <w:marRight w:val="0"/>
                  <w:marTop w:val="0"/>
                  <w:marBottom w:val="0"/>
                  <w:divBdr>
                    <w:top w:val="none" w:sz="0" w:space="0" w:color="auto"/>
                    <w:left w:val="none" w:sz="0" w:space="0" w:color="auto"/>
                    <w:bottom w:val="none" w:sz="0" w:space="0" w:color="auto"/>
                    <w:right w:val="none" w:sz="0" w:space="0" w:color="auto"/>
                  </w:divBdr>
                </w:div>
                <w:div w:id="1026521161">
                  <w:marLeft w:val="0"/>
                  <w:marRight w:val="0"/>
                  <w:marTop w:val="0"/>
                  <w:marBottom w:val="0"/>
                  <w:divBdr>
                    <w:top w:val="none" w:sz="0" w:space="0" w:color="auto"/>
                    <w:left w:val="none" w:sz="0" w:space="0" w:color="auto"/>
                    <w:bottom w:val="none" w:sz="0" w:space="0" w:color="auto"/>
                    <w:right w:val="none" w:sz="0" w:space="0" w:color="auto"/>
                  </w:divBdr>
                </w:div>
              </w:divsChild>
            </w:div>
            <w:div w:id="13770752">
              <w:marLeft w:val="0"/>
              <w:marRight w:val="0"/>
              <w:marTop w:val="0"/>
              <w:marBottom w:val="0"/>
              <w:divBdr>
                <w:top w:val="none" w:sz="0" w:space="0" w:color="auto"/>
                <w:left w:val="none" w:sz="0" w:space="0" w:color="auto"/>
                <w:bottom w:val="none" w:sz="0" w:space="0" w:color="auto"/>
                <w:right w:val="none" w:sz="0" w:space="0" w:color="auto"/>
              </w:divBdr>
              <w:divsChild>
                <w:div w:id="3742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ability.utexa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A12E5-3DD2-794B-A561-EBABB4B3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Myers myers</dc:creator>
  <cp:keywords/>
  <cp:lastModifiedBy>Viswanathan, Bindu</cp:lastModifiedBy>
  <cp:revision>14</cp:revision>
  <cp:lastPrinted>2015-08-24T17:26:00Z</cp:lastPrinted>
  <dcterms:created xsi:type="dcterms:W3CDTF">2022-08-21T19:49:00Z</dcterms:created>
  <dcterms:modified xsi:type="dcterms:W3CDTF">2024-08-25T17:58:00Z</dcterms:modified>
</cp:coreProperties>
</file>